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E" w:rsidRPr="00045880" w:rsidRDefault="00045880" w:rsidP="000A03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880">
        <w:rPr>
          <w:rFonts w:ascii="Times New Roman" w:hAnsi="Times New Roman"/>
          <w:sz w:val="24"/>
          <w:szCs w:val="24"/>
        </w:rPr>
        <w:t>Открытое Акционерное Общество «Газпром»</w:t>
      </w:r>
      <w:r>
        <w:rPr>
          <w:rFonts w:ascii="Times New Roman" w:hAnsi="Times New Roman"/>
          <w:sz w:val="24"/>
          <w:szCs w:val="24"/>
        </w:rPr>
        <w:br/>
      </w:r>
      <w:r w:rsidR="000A0308" w:rsidRPr="00045880">
        <w:rPr>
          <w:rFonts w:ascii="Times New Roman" w:hAnsi="Times New Roman"/>
          <w:sz w:val="24"/>
          <w:szCs w:val="24"/>
        </w:rPr>
        <w:t xml:space="preserve">ОБЩЕСТВО С ОГРАНИЧЕННОЙ </w:t>
      </w:r>
      <w:r w:rsidR="000A0308">
        <w:rPr>
          <w:rFonts w:ascii="Times New Roman" w:hAnsi="Times New Roman"/>
          <w:sz w:val="24"/>
          <w:szCs w:val="24"/>
        </w:rPr>
        <w:t>ОТВЕТСТВЕННОСТЬЮ</w:t>
      </w:r>
      <w:r w:rsidR="000A0308">
        <w:rPr>
          <w:rFonts w:ascii="Times New Roman" w:hAnsi="Times New Roman"/>
          <w:sz w:val="24"/>
          <w:szCs w:val="24"/>
        </w:rPr>
        <w:br/>
        <w:t xml:space="preserve">«НАУЧНО-ИССЛЕДОВАТЕЛЬСКИЙ ИНСТИТУТ ПРИРОДНЫХ ГАЗОВ И ГАЗОВЫХ ТЕХНОЛОГИЙ </w:t>
      </w:r>
      <w:r w:rsidR="006A3162">
        <w:rPr>
          <w:rFonts w:ascii="Times New Roman" w:hAnsi="Times New Roman"/>
          <w:sz w:val="24"/>
          <w:szCs w:val="24"/>
        </w:rPr>
        <w:t>–</w:t>
      </w:r>
      <w:r w:rsidR="00906676">
        <w:rPr>
          <w:rFonts w:ascii="Times New Roman" w:hAnsi="Times New Roman"/>
          <w:sz w:val="24"/>
          <w:szCs w:val="24"/>
        </w:rPr>
        <w:t xml:space="preserve"> </w:t>
      </w:r>
      <w:r w:rsidR="000A0308">
        <w:rPr>
          <w:rFonts w:ascii="Times New Roman" w:hAnsi="Times New Roman"/>
          <w:sz w:val="24"/>
          <w:szCs w:val="24"/>
        </w:rPr>
        <w:t>ГАЗПРОМ ВНИИГАЗ»</w:t>
      </w:r>
      <w:r w:rsidR="000A0308">
        <w:rPr>
          <w:rFonts w:ascii="Times New Roman" w:hAnsi="Times New Roman"/>
          <w:sz w:val="24"/>
          <w:szCs w:val="24"/>
        </w:rPr>
        <w:br/>
        <w:t>(ООО «Газпром ВНИИГАЗ»)</w:t>
      </w:r>
    </w:p>
    <w:p w:rsidR="00423ED8" w:rsidRDefault="00423ED8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37" w:rsidRPr="000E4837" w:rsidRDefault="00322A53" w:rsidP="000E4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A53">
        <w:rPr>
          <w:rFonts w:ascii="Times New Roman" w:hAnsi="Times New Roman"/>
          <w:b/>
          <w:spacing w:val="20"/>
          <w:sz w:val="28"/>
          <w:szCs w:val="28"/>
        </w:rPr>
        <w:t>ПОЯСНИТЕЛЬНАЯ ЗАПИСКА</w:t>
      </w:r>
      <w:r w:rsidRPr="00322A53">
        <w:rPr>
          <w:rFonts w:ascii="Times New Roman" w:hAnsi="Times New Roman"/>
          <w:b/>
          <w:spacing w:val="20"/>
          <w:sz w:val="28"/>
          <w:szCs w:val="28"/>
        </w:rPr>
        <w:br/>
      </w:r>
      <w:r w:rsidRPr="00322A53">
        <w:rPr>
          <w:rFonts w:ascii="Times New Roman" w:hAnsi="Times New Roman"/>
          <w:b/>
          <w:sz w:val="28"/>
          <w:szCs w:val="28"/>
        </w:rPr>
        <w:t xml:space="preserve">к проекту национального стандарта </w:t>
      </w:r>
      <w:r w:rsidR="00085849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085849">
        <w:rPr>
          <w:rFonts w:ascii="Times New Roman" w:hAnsi="Times New Roman"/>
          <w:b/>
          <w:sz w:val="28"/>
          <w:szCs w:val="28"/>
        </w:rPr>
        <w:br/>
        <w:t>ГОСТ Р</w:t>
      </w:r>
      <w:r w:rsidR="00030F40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«Нефтяная и газовая промышленность.</w:t>
      </w:r>
      <w:r>
        <w:rPr>
          <w:rFonts w:ascii="Times New Roman" w:hAnsi="Times New Roman"/>
          <w:b/>
          <w:sz w:val="28"/>
          <w:szCs w:val="28"/>
        </w:rPr>
        <w:br/>
      </w:r>
      <w:r w:rsidR="00030F40" w:rsidRPr="00030F40">
        <w:rPr>
          <w:rFonts w:ascii="Times New Roman" w:hAnsi="Times New Roman"/>
          <w:b/>
          <w:sz w:val="28"/>
          <w:szCs w:val="28"/>
        </w:rPr>
        <w:t>Арктические операции.</w:t>
      </w:r>
      <w:r w:rsidR="000E4837" w:rsidRPr="000E4837">
        <w:rPr>
          <w:rFonts w:ascii="Times New Roman" w:hAnsi="Times New Roman"/>
          <w:b/>
          <w:sz w:val="28"/>
          <w:szCs w:val="28"/>
        </w:rPr>
        <w:t xml:space="preserve"> Эвакуация и</w:t>
      </w:r>
      <w:r w:rsidR="000E4837" w:rsidRPr="00E53B6A">
        <w:rPr>
          <w:rFonts w:ascii="Times New Roman" w:hAnsi="Times New Roman"/>
          <w:b/>
          <w:sz w:val="28"/>
          <w:szCs w:val="28"/>
        </w:rPr>
        <w:t xml:space="preserve"> </w:t>
      </w:r>
      <w:r w:rsidR="000E4837" w:rsidRPr="000E4837">
        <w:rPr>
          <w:rFonts w:ascii="Times New Roman" w:hAnsi="Times New Roman"/>
          <w:b/>
          <w:sz w:val="28"/>
          <w:szCs w:val="28"/>
        </w:rPr>
        <w:t>спас</w:t>
      </w:r>
      <w:r w:rsidR="00F8788A">
        <w:rPr>
          <w:rFonts w:ascii="Times New Roman" w:hAnsi="Times New Roman"/>
          <w:b/>
          <w:sz w:val="28"/>
          <w:szCs w:val="28"/>
        </w:rPr>
        <w:t>е</w:t>
      </w:r>
      <w:r w:rsidR="000E4837" w:rsidRPr="000E4837">
        <w:rPr>
          <w:rFonts w:ascii="Times New Roman" w:hAnsi="Times New Roman"/>
          <w:b/>
          <w:sz w:val="28"/>
          <w:szCs w:val="28"/>
        </w:rPr>
        <w:t>ние персонала</w:t>
      </w:r>
      <w:r w:rsidR="000E4837">
        <w:rPr>
          <w:rFonts w:ascii="Times New Roman" w:hAnsi="Times New Roman"/>
          <w:b/>
          <w:sz w:val="28"/>
          <w:szCs w:val="28"/>
        </w:rPr>
        <w:t>»</w:t>
      </w:r>
    </w:p>
    <w:p w:rsidR="00322A53" w:rsidRPr="00322A53" w:rsidRDefault="00322A53" w:rsidP="00322A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2A53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Редакция </w:t>
      </w:r>
      <w:r w:rsidR="00702F15" w:rsidRPr="00BE280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C33A6C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F60AEE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F40" w:rsidRPr="00F60AEE" w:rsidRDefault="00030F40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654" w:rsidRDefault="00A22654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654" w:rsidRPr="00AE1875" w:rsidRDefault="00322A53" w:rsidP="00322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A53">
        <w:rPr>
          <w:rFonts w:ascii="Times New Roman" w:hAnsi="Times New Roman"/>
          <w:sz w:val="24"/>
          <w:szCs w:val="24"/>
        </w:rPr>
        <w:t>пос. Развилка,</w:t>
      </w:r>
      <w:r>
        <w:rPr>
          <w:rFonts w:ascii="Times New Roman" w:hAnsi="Times New Roman"/>
          <w:sz w:val="24"/>
          <w:szCs w:val="24"/>
        </w:rPr>
        <w:br/>
      </w:r>
      <w:r w:rsidRPr="00322A53">
        <w:rPr>
          <w:rFonts w:ascii="Times New Roman" w:hAnsi="Times New Roman"/>
          <w:sz w:val="24"/>
          <w:szCs w:val="24"/>
        </w:rPr>
        <w:t>Ленинский р-н, Московская обл.</w:t>
      </w:r>
      <w:r>
        <w:rPr>
          <w:rFonts w:ascii="Times New Roman" w:hAnsi="Times New Roman"/>
          <w:sz w:val="24"/>
          <w:szCs w:val="24"/>
        </w:rPr>
        <w:br/>
      </w:r>
      <w:r w:rsidRPr="00322A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DD464E">
        <w:rPr>
          <w:rFonts w:ascii="Times New Roman" w:hAnsi="Times New Roman"/>
          <w:sz w:val="24"/>
          <w:szCs w:val="24"/>
        </w:rPr>
        <w:t>7</w:t>
      </w:r>
    </w:p>
    <w:p w:rsidR="00322A53" w:rsidRPr="007E6180" w:rsidRDefault="007C1FD9" w:rsidP="00540445">
      <w:pPr>
        <w:pStyle w:val="1"/>
      </w:pPr>
      <w:r w:rsidRPr="007E6180">
        <w:lastRenderedPageBreak/>
        <w:t>Шифр задания в Программе разработки национальных стандартов</w:t>
      </w:r>
    </w:p>
    <w:p w:rsidR="000E4837" w:rsidRDefault="00580496" w:rsidP="000E48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Проект первой редакции национального стандарта РФ ГОСТ Р</w:t>
      </w:r>
      <w:r w:rsidR="00D843BB" w:rsidRPr="007E6180">
        <w:rPr>
          <w:rFonts w:ascii="Times New Roman" w:hAnsi="Times New Roman"/>
          <w:sz w:val="28"/>
          <w:szCs w:val="28"/>
        </w:rPr>
        <w:t> </w:t>
      </w:r>
      <w:r w:rsidRPr="007E6180">
        <w:rPr>
          <w:rFonts w:ascii="Times New Roman" w:hAnsi="Times New Roman"/>
          <w:sz w:val="28"/>
          <w:szCs w:val="28"/>
        </w:rPr>
        <w:t>«</w:t>
      </w:r>
      <w:r w:rsidR="000E4837" w:rsidRPr="00B164B1">
        <w:rPr>
          <w:rFonts w:ascii="Times New Roman" w:hAnsi="Times New Roman"/>
          <w:sz w:val="28"/>
          <w:szCs w:val="28"/>
        </w:rPr>
        <w:t>Нефтяная и газовая промышленность. Арктические операции. Эвакуация и</w:t>
      </w:r>
      <w:r w:rsidR="000E4837" w:rsidRPr="000E4837">
        <w:rPr>
          <w:rFonts w:ascii="Times New Roman" w:hAnsi="Times New Roman"/>
          <w:sz w:val="28"/>
          <w:szCs w:val="28"/>
        </w:rPr>
        <w:t xml:space="preserve"> </w:t>
      </w:r>
      <w:r w:rsidR="000E4837" w:rsidRPr="00B164B1">
        <w:rPr>
          <w:rFonts w:ascii="Times New Roman" w:hAnsi="Times New Roman"/>
          <w:sz w:val="28"/>
          <w:szCs w:val="28"/>
        </w:rPr>
        <w:t>спас</w:t>
      </w:r>
      <w:r w:rsidR="006A1DC6">
        <w:rPr>
          <w:rFonts w:ascii="Times New Roman" w:hAnsi="Times New Roman"/>
          <w:sz w:val="28"/>
          <w:szCs w:val="28"/>
        </w:rPr>
        <w:t>е</w:t>
      </w:r>
      <w:r w:rsidR="000E4837" w:rsidRPr="00B164B1">
        <w:rPr>
          <w:rFonts w:ascii="Times New Roman" w:hAnsi="Times New Roman"/>
          <w:sz w:val="28"/>
          <w:szCs w:val="28"/>
        </w:rPr>
        <w:t>ние персонала</w:t>
      </w:r>
      <w:r w:rsidR="000E4837">
        <w:rPr>
          <w:rFonts w:ascii="Times New Roman" w:hAnsi="Times New Roman"/>
          <w:sz w:val="28"/>
          <w:szCs w:val="28"/>
        </w:rPr>
        <w:t xml:space="preserve">» </w:t>
      </w:r>
      <w:r w:rsidRPr="00833638">
        <w:rPr>
          <w:rFonts w:ascii="Times New Roman" w:hAnsi="Times New Roman"/>
          <w:sz w:val="28"/>
          <w:szCs w:val="28"/>
        </w:rPr>
        <w:t>разработан ООО «Газпром ВНИИГАЗ» в</w:t>
      </w:r>
      <w:r w:rsidR="007C1FD9" w:rsidRPr="00833638">
        <w:rPr>
          <w:rFonts w:ascii="Times New Roman" w:hAnsi="Times New Roman"/>
          <w:sz w:val="28"/>
          <w:szCs w:val="28"/>
        </w:rPr>
        <w:t xml:space="preserve"> соответствии с Программой разработки национальных стандартов (ПРНС)</w:t>
      </w:r>
      <w:r w:rsidR="00210C35" w:rsidRPr="00833638">
        <w:rPr>
          <w:rFonts w:ascii="Times New Roman" w:hAnsi="Times New Roman"/>
          <w:sz w:val="28"/>
          <w:szCs w:val="28"/>
        </w:rPr>
        <w:t xml:space="preserve"> </w:t>
      </w:r>
      <w:r w:rsidR="003333BC" w:rsidRPr="00833638">
        <w:rPr>
          <w:rFonts w:ascii="Times New Roman" w:hAnsi="Times New Roman"/>
          <w:sz w:val="28"/>
          <w:szCs w:val="28"/>
        </w:rPr>
        <w:t>Технического комитета по стандартизации (ТК 23) «</w:t>
      </w:r>
      <w:r w:rsidR="005B3E09" w:rsidRPr="005B3E09">
        <w:rPr>
          <w:rFonts w:ascii="Times New Roman" w:hAnsi="Times New Roman"/>
          <w:sz w:val="28"/>
          <w:szCs w:val="28"/>
        </w:rPr>
        <w:t>Нефтяная и газовая промышленность</w:t>
      </w:r>
      <w:r w:rsidR="003333BC" w:rsidRPr="00833638">
        <w:rPr>
          <w:rFonts w:ascii="Times New Roman" w:hAnsi="Times New Roman"/>
          <w:sz w:val="28"/>
          <w:szCs w:val="28"/>
        </w:rPr>
        <w:t>», подкомитет «</w:t>
      </w:r>
      <w:r w:rsidR="00833638" w:rsidRPr="00833638">
        <w:rPr>
          <w:rFonts w:ascii="Times New Roman" w:hAnsi="Times New Roman"/>
          <w:sz w:val="28"/>
          <w:szCs w:val="28"/>
        </w:rPr>
        <w:t>Арктические операции</w:t>
      </w:r>
      <w:r w:rsidR="003333BC" w:rsidRPr="00833638">
        <w:rPr>
          <w:rFonts w:ascii="Times New Roman" w:hAnsi="Times New Roman"/>
          <w:sz w:val="28"/>
          <w:szCs w:val="28"/>
        </w:rPr>
        <w:t>» (ПК </w:t>
      </w:r>
      <w:r w:rsidR="00DB0FC6" w:rsidRPr="00833638">
        <w:rPr>
          <w:rFonts w:ascii="Times New Roman" w:hAnsi="Times New Roman"/>
          <w:sz w:val="28"/>
          <w:szCs w:val="28"/>
        </w:rPr>
        <w:t>9</w:t>
      </w:r>
      <w:r w:rsidR="003333BC" w:rsidRPr="00833638">
        <w:rPr>
          <w:rFonts w:ascii="Times New Roman" w:hAnsi="Times New Roman"/>
          <w:sz w:val="28"/>
          <w:szCs w:val="28"/>
        </w:rPr>
        <w:t>)</w:t>
      </w:r>
      <w:r w:rsidRPr="00833638">
        <w:rPr>
          <w:rFonts w:ascii="Times New Roman" w:hAnsi="Times New Roman"/>
          <w:sz w:val="28"/>
          <w:szCs w:val="28"/>
        </w:rPr>
        <w:t>,</w:t>
      </w:r>
      <w:r w:rsidR="00B97501" w:rsidRPr="00833638">
        <w:rPr>
          <w:rFonts w:ascii="Times New Roman" w:hAnsi="Times New Roman"/>
          <w:sz w:val="28"/>
          <w:szCs w:val="28"/>
        </w:rPr>
        <w:t xml:space="preserve"> </w:t>
      </w:r>
      <w:r w:rsidR="00B97501" w:rsidRPr="00C85329">
        <w:rPr>
          <w:rFonts w:ascii="Times New Roman" w:hAnsi="Times New Roman"/>
          <w:sz w:val="28"/>
          <w:szCs w:val="28"/>
        </w:rPr>
        <w:t>шифр задания</w:t>
      </w:r>
      <w:r w:rsidR="00B97501" w:rsidRPr="007A3441">
        <w:rPr>
          <w:rFonts w:ascii="Times New Roman" w:hAnsi="Times New Roman"/>
          <w:b/>
          <w:sz w:val="28"/>
          <w:szCs w:val="28"/>
        </w:rPr>
        <w:t xml:space="preserve"> –</w:t>
      </w:r>
      <w:r w:rsidR="000E4837">
        <w:rPr>
          <w:rFonts w:ascii="Times New Roman" w:hAnsi="Times New Roman"/>
          <w:b/>
          <w:sz w:val="28"/>
          <w:szCs w:val="28"/>
        </w:rPr>
        <w:t xml:space="preserve"> </w:t>
      </w:r>
      <w:r w:rsidR="000E4837" w:rsidRPr="000E4837">
        <w:rPr>
          <w:rFonts w:ascii="Times New Roman" w:hAnsi="Times New Roman"/>
          <w:b/>
          <w:sz w:val="28"/>
          <w:szCs w:val="28"/>
        </w:rPr>
        <w:t>1.2.023-1.013.14</w:t>
      </w:r>
      <w:r w:rsidR="000E4837">
        <w:rPr>
          <w:rFonts w:ascii="Times New Roman" w:hAnsi="Times New Roman"/>
          <w:b/>
          <w:sz w:val="28"/>
          <w:szCs w:val="28"/>
        </w:rPr>
        <w:t>.</w:t>
      </w:r>
    </w:p>
    <w:p w:rsidR="00D710A6" w:rsidRPr="00D710A6" w:rsidRDefault="00D710A6" w:rsidP="000E48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0A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результату полученных замечаний на этапе экспертизы в ПК9 и требованиям ПАО «Газпром» содержание проекта ГОСТ Р было существенно переработано, поэтому документ </w:t>
      </w:r>
      <w:r w:rsidR="00BC7EE3">
        <w:rPr>
          <w:rFonts w:ascii="Times New Roman" w:hAnsi="Times New Roman"/>
          <w:sz w:val="28"/>
          <w:szCs w:val="28"/>
        </w:rPr>
        <w:t>оставлен в статусе 1-ой редакции.</w:t>
      </w:r>
    </w:p>
    <w:p w:rsidR="005B3E09" w:rsidRDefault="005B3E09" w:rsidP="000E48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4E8">
        <w:rPr>
          <w:rFonts w:ascii="Times New Roman" w:hAnsi="Times New Roman"/>
          <w:spacing w:val="60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4E8">
        <w:rPr>
          <w:rFonts w:ascii="Times New Roman" w:hAnsi="Times New Roman"/>
          <w:sz w:val="24"/>
          <w:szCs w:val="24"/>
        </w:rPr>
        <w:t xml:space="preserve"> В целях обеспечения более полного соответствия названия разрабатываемого стандарта его области применения и содержанию, которые определены с учетом места данного документа в </w:t>
      </w:r>
      <w:r>
        <w:rPr>
          <w:rFonts w:ascii="Times New Roman" w:hAnsi="Times New Roman"/>
          <w:sz w:val="24"/>
          <w:szCs w:val="24"/>
        </w:rPr>
        <w:t>группе</w:t>
      </w:r>
      <w:r w:rsidRPr="005874E8">
        <w:rPr>
          <w:rFonts w:ascii="Times New Roman" w:hAnsi="Times New Roman"/>
          <w:sz w:val="24"/>
          <w:szCs w:val="24"/>
        </w:rPr>
        <w:t xml:space="preserve"> разрабатываемых в рамках ПРНС родственных стандартов (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5874E8">
        <w:rPr>
          <w:rFonts w:ascii="Times New Roman" w:hAnsi="Times New Roman"/>
          <w:sz w:val="24"/>
          <w:szCs w:val="24"/>
        </w:rPr>
        <w:t xml:space="preserve">«Нефтяная и газовая промышленность. Арктические операции»), </w:t>
      </w:r>
      <w:r w:rsidRPr="0071361E">
        <w:rPr>
          <w:rFonts w:ascii="Times New Roman" w:hAnsi="Times New Roman"/>
          <w:sz w:val="24"/>
          <w:szCs w:val="24"/>
        </w:rPr>
        <w:t xml:space="preserve">а также с учетом </w:t>
      </w:r>
      <w:r w:rsidR="00C85329">
        <w:rPr>
          <w:rFonts w:ascii="Times New Roman" w:hAnsi="Times New Roman"/>
          <w:sz w:val="24"/>
          <w:szCs w:val="24"/>
        </w:rPr>
        <w:t xml:space="preserve">терминологического значения терминов «спасение» и «спасание», </w:t>
      </w:r>
      <w:r w:rsidR="00C85329" w:rsidRPr="005874E8">
        <w:rPr>
          <w:rFonts w:ascii="Times New Roman" w:hAnsi="Times New Roman"/>
          <w:sz w:val="24"/>
          <w:szCs w:val="24"/>
        </w:rPr>
        <w:t>разработчик считает целесообразным после разработки окончательной редакции проекта ГОСТ</w:t>
      </w:r>
      <w:r w:rsidR="00C85329">
        <w:rPr>
          <w:rFonts w:ascii="Times New Roman" w:hAnsi="Times New Roman"/>
          <w:sz w:val="24"/>
          <w:szCs w:val="24"/>
        </w:rPr>
        <w:t> </w:t>
      </w:r>
      <w:r w:rsidR="00C85329" w:rsidRPr="005874E8">
        <w:rPr>
          <w:rFonts w:ascii="Times New Roman" w:hAnsi="Times New Roman"/>
          <w:sz w:val="24"/>
          <w:szCs w:val="24"/>
        </w:rPr>
        <w:t xml:space="preserve">Р предложить ТК 23 рассмотреть вопрос об изменении названия стандарта на следующее: </w:t>
      </w:r>
      <w:r w:rsidR="00C85329" w:rsidRPr="005B6A2E">
        <w:rPr>
          <w:rFonts w:ascii="Times New Roman" w:hAnsi="Times New Roman"/>
          <w:sz w:val="24"/>
          <w:szCs w:val="24"/>
        </w:rPr>
        <w:t xml:space="preserve">«Нефтяная и газовая промышленность. Арктические операции. </w:t>
      </w:r>
      <w:r w:rsidR="00C85329" w:rsidRPr="005B3E09">
        <w:rPr>
          <w:rFonts w:ascii="Times New Roman" w:hAnsi="Times New Roman"/>
          <w:sz w:val="24"/>
          <w:szCs w:val="24"/>
        </w:rPr>
        <w:t>Эвакуация и спасание персонала морских платформ</w:t>
      </w:r>
      <w:r w:rsidR="00C85329" w:rsidRPr="005B6A2E">
        <w:rPr>
          <w:rFonts w:ascii="Times New Roman" w:hAnsi="Times New Roman"/>
          <w:sz w:val="24"/>
          <w:szCs w:val="24"/>
        </w:rPr>
        <w:t>».</w:t>
      </w:r>
    </w:p>
    <w:p w:rsidR="005B3E09" w:rsidRPr="005B3E09" w:rsidRDefault="005B3E09" w:rsidP="000E48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0ED" w:rsidRPr="007E6180" w:rsidRDefault="00515257" w:rsidP="00540445">
      <w:pPr>
        <w:pStyle w:val="1"/>
      </w:pPr>
      <w:r w:rsidRPr="007E6180">
        <w:t xml:space="preserve">Основание для </w:t>
      </w:r>
      <w:r w:rsidRPr="00540445">
        <w:t>разработки</w:t>
      </w:r>
      <w:r w:rsidRPr="007E6180">
        <w:t xml:space="preserve"> </w:t>
      </w:r>
      <w:r w:rsidR="00951536" w:rsidRPr="007E6180">
        <w:t xml:space="preserve">национального </w:t>
      </w:r>
      <w:r w:rsidRPr="00540445">
        <w:t>стандарта</w:t>
      </w:r>
    </w:p>
    <w:p w:rsidR="002710ED" w:rsidRPr="007E6180" w:rsidRDefault="004F7928" w:rsidP="007E6180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Основанием для разработки</w:t>
      </w:r>
      <w:r w:rsidR="00A43B8B" w:rsidRPr="007E6180">
        <w:rPr>
          <w:rFonts w:ascii="Times New Roman" w:hAnsi="Times New Roman"/>
          <w:sz w:val="28"/>
          <w:szCs w:val="28"/>
        </w:rPr>
        <w:t xml:space="preserve"> стандарта являются</w:t>
      </w:r>
      <w:r w:rsidR="005366DE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5874E8">
        <w:rPr>
          <w:rFonts w:ascii="Times New Roman" w:hAnsi="Times New Roman"/>
          <w:sz w:val="28"/>
          <w:szCs w:val="28"/>
        </w:rPr>
        <w:t>:</w:t>
      </w:r>
    </w:p>
    <w:p w:rsidR="00414EC3" w:rsidRPr="007E6180" w:rsidRDefault="009C097E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Перечень приоритетных научно-технических проблем ОАО «Газпром» на 20</w:t>
      </w:r>
      <w:r w:rsidR="004C706C" w:rsidRPr="004C706C">
        <w:rPr>
          <w:rFonts w:ascii="Times New Roman" w:hAnsi="Times New Roman"/>
          <w:sz w:val="28"/>
          <w:szCs w:val="28"/>
        </w:rPr>
        <w:t>11</w:t>
      </w:r>
      <w:r w:rsidRPr="007E6180">
        <w:rPr>
          <w:rFonts w:ascii="Times New Roman" w:hAnsi="Times New Roman"/>
          <w:sz w:val="28"/>
          <w:szCs w:val="28"/>
        </w:rPr>
        <w:noBreakHyphen/>
        <w:t>20</w:t>
      </w:r>
      <w:r w:rsidR="004C706C" w:rsidRPr="004C706C">
        <w:rPr>
          <w:rFonts w:ascii="Times New Roman" w:hAnsi="Times New Roman"/>
          <w:sz w:val="28"/>
          <w:szCs w:val="28"/>
        </w:rPr>
        <w:t>2</w:t>
      </w:r>
      <w:r w:rsidRPr="007E6180">
        <w:rPr>
          <w:rFonts w:ascii="Times New Roman" w:hAnsi="Times New Roman"/>
          <w:sz w:val="28"/>
          <w:szCs w:val="28"/>
        </w:rPr>
        <w:t>0 годы, утвержденный Председателем Правления ОАО «Газпром» А.Б. Миллером (№ 01-1</w:t>
      </w:r>
      <w:r w:rsidR="004C706C" w:rsidRPr="004C706C">
        <w:rPr>
          <w:rFonts w:ascii="Times New Roman" w:hAnsi="Times New Roman"/>
          <w:sz w:val="28"/>
          <w:szCs w:val="28"/>
        </w:rPr>
        <w:t>14</w:t>
      </w:r>
      <w:r w:rsidRPr="007E6180">
        <w:rPr>
          <w:rFonts w:ascii="Times New Roman" w:hAnsi="Times New Roman"/>
          <w:sz w:val="28"/>
          <w:szCs w:val="28"/>
        </w:rPr>
        <w:t xml:space="preserve"> от </w:t>
      </w:r>
      <w:r w:rsidR="004C706C" w:rsidRPr="004C706C">
        <w:rPr>
          <w:rFonts w:ascii="Times New Roman" w:hAnsi="Times New Roman"/>
          <w:sz w:val="28"/>
          <w:szCs w:val="28"/>
        </w:rPr>
        <w:t xml:space="preserve">04 </w:t>
      </w:r>
      <w:r w:rsidR="004C706C">
        <w:rPr>
          <w:rFonts w:ascii="Times New Roman" w:hAnsi="Times New Roman"/>
          <w:sz w:val="28"/>
          <w:szCs w:val="28"/>
        </w:rPr>
        <w:t xml:space="preserve">октября </w:t>
      </w:r>
      <w:r w:rsidRPr="007E6180">
        <w:rPr>
          <w:rFonts w:ascii="Times New Roman" w:hAnsi="Times New Roman"/>
          <w:sz w:val="28"/>
          <w:szCs w:val="28"/>
        </w:rPr>
        <w:t>20</w:t>
      </w:r>
      <w:r w:rsidR="004C706C">
        <w:rPr>
          <w:rFonts w:ascii="Times New Roman" w:hAnsi="Times New Roman"/>
          <w:sz w:val="28"/>
          <w:szCs w:val="28"/>
        </w:rPr>
        <w:t>11 г.</w:t>
      </w:r>
      <w:r w:rsidRPr="007E6180">
        <w:rPr>
          <w:rFonts w:ascii="Times New Roman" w:hAnsi="Times New Roman"/>
          <w:sz w:val="28"/>
          <w:szCs w:val="28"/>
        </w:rPr>
        <w:t>), п. </w:t>
      </w:r>
      <w:r w:rsidR="004C706C">
        <w:rPr>
          <w:rFonts w:ascii="Times New Roman" w:hAnsi="Times New Roman"/>
          <w:sz w:val="28"/>
          <w:szCs w:val="28"/>
        </w:rPr>
        <w:t>5</w:t>
      </w:r>
      <w:r w:rsidRPr="007E6180">
        <w:rPr>
          <w:rFonts w:ascii="Times New Roman" w:hAnsi="Times New Roman"/>
          <w:sz w:val="28"/>
          <w:szCs w:val="28"/>
        </w:rPr>
        <w:t>.3. «</w:t>
      </w:r>
      <w:r w:rsidR="004C706C">
        <w:rPr>
          <w:rFonts w:ascii="Times New Roman" w:hAnsi="Times New Roman"/>
          <w:sz w:val="28"/>
          <w:szCs w:val="28"/>
        </w:rPr>
        <w:t xml:space="preserve">Технологии освоения </w:t>
      </w:r>
      <w:r w:rsidRPr="007E6180">
        <w:rPr>
          <w:rFonts w:ascii="Times New Roman" w:hAnsi="Times New Roman"/>
          <w:sz w:val="28"/>
          <w:szCs w:val="28"/>
        </w:rPr>
        <w:t>ресурсов углеводородо</w:t>
      </w:r>
      <w:r w:rsidR="004C706C">
        <w:rPr>
          <w:rFonts w:ascii="Times New Roman" w:hAnsi="Times New Roman"/>
          <w:sz w:val="28"/>
          <w:szCs w:val="28"/>
        </w:rPr>
        <w:t>в</w:t>
      </w:r>
      <w:r w:rsidRPr="007E6180">
        <w:rPr>
          <w:rFonts w:ascii="Times New Roman" w:hAnsi="Times New Roman"/>
          <w:sz w:val="28"/>
          <w:szCs w:val="28"/>
        </w:rPr>
        <w:t xml:space="preserve"> </w:t>
      </w:r>
      <w:r w:rsidR="004C706C">
        <w:rPr>
          <w:rFonts w:ascii="Times New Roman" w:hAnsi="Times New Roman"/>
          <w:sz w:val="28"/>
          <w:szCs w:val="28"/>
        </w:rPr>
        <w:t>на континентальном шельфе</w:t>
      </w:r>
      <w:r w:rsidRPr="007E6180">
        <w:rPr>
          <w:rFonts w:ascii="Times New Roman" w:hAnsi="Times New Roman"/>
          <w:sz w:val="28"/>
          <w:szCs w:val="28"/>
        </w:rPr>
        <w:t>»;</w:t>
      </w:r>
    </w:p>
    <w:p w:rsidR="009C097E" w:rsidRDefault="004C706C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научно-исследовательских и опытно-конструкторских работ </w:t>
      </w:r>
      <w:r w:rsidR="002E6AE2" w:rsidRPr="007E6180">
        <w:rPr>
          <w:rFonts w:ascii="Times New Roman" w:hAnsi="Times New Roman"/>
          <w:sz w:val="28"/>
          <w:szCs w:val="28"/>
        </w:rPr>
        <w:t xml:space="preserve">ОАО «Газпром» </w:t>
      </w:r>
      <w:r>
        <w:rPr>
          <w:rFonts w:ascii="Times New Roman" w:hAnsi="Times New Roman"/>
          <w:sz w:val="28"/>
          <w:szCs w:val="28"/>
        </w:rPr>
        <w:t xml:space="preserve">на 2012 год, утвержденная </w:t>
      </w:r>
      <w:r w:rsidRPr="007E6180">
        <w:rPr>
          <w:rFonts w:ascii="Times New Roman" w:hAnsi="Times New Roman"/>
          <w:sz w:val="28"/>
          <w:szCs w:val="28"/>
        </w:rPr>
        <w:t>Председателем Правления ОАО «Газпром» А.Б. Миллером</w:t>
      </w:r>
      <w:r w:rsidR="008968CF" w:rsidRPr="007E6180">
        <w:rPr>
          <w:rFonts w:ascii="Times New Roman" w:hAnsi="Times New Roman"/>
          <w:sz w:val="28"/>
          <w:szCs w:val="28"/>
        </w:rPr>
        <w:t>;</w:t>
      </w:r>
    </w:p>
    <w:p w:rsidR="005366DE" w:rsidRPr="007E6180" w:rsidRDefault="005366DE" w:rsidP="005366D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lastRenderedPageBreak/>
        <w:t>Договор № </w:t>
      </w:r>
      <w:r w:rsidR="004C706C">
        <w:rPr>
          <w:rFonts w:ascii="Times New Roman" w:hAnsi="Times New Roman"/>
          <w:sz w:val="28"/>
          <w:szCs w:val="28"/>
        </w:rPr>
        <w:t>3144</w:t>
      </w:r>
      <w:r w:rsidRPr="007E6180">
        <w:rPr>
          <w:rFonts w:ascii="Times New Roman" w:hAnsi="Times New Roman"/>
          <w:sz w:val="28"/>
          <w:szCs w:val="28"/>
        </w:rPr>
        <w:t>-</w:t>
      </w:r>
      <w:r w:rsidR="004C706C">
        <w:rPr>
          <w:rFonts w:ascii="Times New Roman" w:hAnsi="Times New Roman"/>
          <w:sz w:val="28"/>
          <w:szCs w:val="28"/>
        </w:rPr>
        <w:t>2000</w:t>
      </w:r>
      <w:r w:rsidRPr="007E6180">
        <w:rPr>
          <w:rFonts w:ascii="Times New Roman" w:hAnsi="Times New Roman"/>
          <w:sz w:val="28"/>
          <w:szCs w:val="28"/>
        </w:rPr>
        <w:t>-</w:t>
      </w:r>
      <w:r w:rsidR="004C706C">
        <w:rPr>
          <w:rFonts w:ascii="Times New Roman" w:hAnsi="Times New Roman"/>
          <w:sz w:val="28"/>
          <w:szCs w:val="28"/>
        </w:rPr>
        <w:t>12</w:t>
      </w:r>
      <w:r w:rsidRPr="007E6180">
        <w:rPr>
          <w:rFonts w:ascii="Times New Roman" w:hAnsi="Times New Roman"/>
          <w:sz w:val="28"/>
          <w:szCs w:val="28"/>
        </w:rPr>
        <w:t xml:space="preserve">-1 от </w:t>
      </w:r>
      <w:r w:rsidR="004C706C">
        <w:rPr>
          <w:rFonts w:ascii="Times New Roman" w:hAnsi="Times New Roman"/>
          <w:sz w:val="28"/>
          <w:szCs w:val="28"/>
        </w:rPr>
        <w:t>15</w:t>
      </w:r>
      <w:r w:rsidRPr="007E6180">
        <w:rPr>
          <w:rFonts w:ascii="Times New Roman" w:hAnsi="Times New Roman"/>
          <w:sz w:val="28"/>
          <w:szCs w:val="28"/>
        </w:rPr>
        <w:t>.</w:t>
      </w:r>
      <w:r w:rsidR="004C706C">
        <w:rPr>
          <w:rFonts w:ascii="Times New Roman" w:hAnsi="Times New Roman"/>
          <w:sz w:val="28"/>
          <w:szCs w:val="28"/>
        </w:rPr>
        <w:t>02</w:t>
      </w:r>
      <w:r w:rsidRPr="007E6180">
        <w:rPr>
          <w:rFonts w:ascii="Times New Roman" w:hAnsi="Times New Roman"/>
          <w:sz w:val="28"/>
          <w:szCs w:val="28"/>
        </w:rPr>
        <w:t>.20</w:t>
      </w:r>
      <w:r w:rsidR="004C706C">
        <w:rPr>
          <w:rFonts w:ascii="Times New Roman" w:hAnsi="Times New Roman"/>
          <w:sz w:val="28"/>
          <w:szCs w:val="28"/>
        </w:rPr>
        <w:t>13</w:t>
      </w:r>
      <w:r w:rsidRPr="007E6180">
        <w:rPr>
          <w:rFonts w:ascii="Times New Roman" w:hAnsi="Times New Roman"/>
          <w:sz w:val="28"/>
          <w:szCs w:val="28"/>
        </w:rPr>
        <w:t xml:space="preserve"> между ОАО «Газпром» и ООО</w:t>
      </w:r>
      <w:r w:rsidR="005874E8">
        <w:rPr>
          <w:rFonts w:ascii="Times New Roman" w:hAnsi="Times New Roman"/>
          <w:sz w:val="28"/>
          <w:szCs w:val="28"/>
        </w:rPr>
        <w:t> </w:t>
      </w:r>
      <w:r w:rsidRPr="007E6180">
        <w:rPr>
          <w:rFonts w:ascii="Times New Roman" w:hAnsi="Times New Roman"/>
          <w:sz w:val="28"/>
          <w:szCs w:val="28"/>
        </w:rPr>
        <w:t xml:space="preserve">«Газпром ВНИИГАЗ» на выполнение НИР по теме: </w:t>
      </w:r>
      <w:r w:rsidR="005874E8">
        <w:rPr>
          <w:rFonts w:ascii="Times New Roman" w:hAnsi="Times New Roman"/>
          <w:sz w:val="28"/>
          <w:szCs w:val="28"/>
        </w:rPr>
        <w:t>«</w:t>
      </w:r>
      <w:r w:rsidRPr="007E6180">
        <w:rPr>
          <w:rFonts w:ascii="Times New Roman" w:hAnsi="Times New Roman"/>
          <w:sz w:val="28"/>
          <w:szCs w:val="28"/>
        </w:rPr>
        <w:t xml:space="preserve">Разработка </w:t>
      </w:r>
      <w:r w:rsidR="004C706C">
        <w:rPr>
          <w:rFonts w:ascii="Times New Roman" w:hAnsi="Times New Roman"/>
          <w:sz w:val="28"/>
          <w:szCs w:val="28"/>
        </w:rPr>
        <w:t xml:space="preserve">проектов </w:t>
      </w:r>
      <w:r w:rsidRPr="007E6180">
        <w:rPr>
          <w:rFonts w:ascii="Times New Roman" w:hAnsi="Times New Roman"/>
          <w:sz w:val="28"/>
          <w:szCs w:val="28"/>
        </w:rPr>
        <w:t>национальн</w:t>
      </w:r>
      <w:r w:rsidR="004C706C">
        <w:rPr>
          <w:rFonts w:ascii="Times New Roman" w:hAnsi="Times New Roman"/>
          <w:sz w:val="28"/>
          <w:szCs w:val="28"/>
        </w:rPr>
        <w:t>ых</w:t>
      </w:r>
      <w:r w:rsidRPr="007E6180">
        <w:rPr>
          <w:rFonts w:ascii="Times New Roman" w:hAnsi="Times New Roman"/>
          <w:sz w:val="28"/>
          <w:szCs w:val="28"/>
        </w:rPr>
        <w:t xml:space="preserve"> стандарт</w:t>
      </w:r>
      <w:r w:rsidR="004C706C">
        <w:rPr>
          <w:rFonts w:ascii="Times New Roman" w:hAnsi="Times New Roman"/>
          <w:sz w:val="28"/>
          <w:szCs w:val="28"/>
        </w:rPr>
        <w:t>ов</w:t>
      </w:r>
      <w:r w:rsidRPr="007E6180">
        <w:rPr>
          <w:rFonts w:ascii="Times New Roman" w:hAnsi="Times New Roman"/>
          <w:sz w:val="28"/>
          <w:szCs w:val="28"/>
        </w:rPr>
        <w:t xml:space="preserve"> </w:t>
      </w:r>
      <w:r w:rsidR="004C706C">
        <w:rPr>
          <w:rFonts w:ascii="Times New Roman" w:hAnsi="Times New Roman"/>
          <w:sz w:val="28"/>
          <w:szCs w:val="28"/>
        </w:rPr>
        <w:t>в области арктических операций</w:t>
      </w:r>
      <w:r w:rsidRPr="007E6180">
        <w:rPr>
          <w:rFonts w:ascii="Times New Roman" w:hAnsi="Times New Roman"/>
          <w:sz w:val="28"/>
          <w:szCs w:val="28"/>
        </w:rPr>
        <w:t>»</w:t>
      </w:r>
      <w:r w:rsidR="00FF1434">
        <w:rPr>
          <w:rFonts w:ascii="Times New Roman" w:hAnsi="Times New Roman"/>
          <w:sz w:val="28"/>
          <w:szCs w:val="28"/>
        </w:rPr>
        <w:t>.</w:t>
      </w:r>
    </w:p>
    <w:p w:rsidR="00E363F8" w:rsidRPr="007E6180" w:rsidRDefault="003302AB" w:rsidP="00540445">
      <w:pPr>
        <w:pStyle w:val="1"/>
      </w:pPr>
      <w:r w:rsidRPr="007E6180">
        <w:t>Краткая характеристика объекта стандартизации</w:t>
      </w:r>
    </w:p>
    <w:p w:rsidR="00D710A6" w:rsidRPr="00D710A6" w:rsidRDefault="000469F9" w:rsidP="00D710A6">
      <w:pPr>
        <w:pStyle w:val="af4"/>
        <w:ind w:firstLine="510"/>
        <w:rPr>
          <w:rFonts w:eastAsia="Calibri"/>
          <w:sz w:val="28"/>
          <w:szCs w:val="28"/>
          <w:lang w:eastAsia="en-US"/>
        </w:rPr>
      </w:pPr>
      <w:r w:rsidRPr="00D710A6">
        <w:rPr>
          <w:rFonts w:eastAsia="Calibri"/>
          <w:sz w:val="28"/>
          <w:szCs w:val="28"/>
          <w:lang w:eastAsia="en-US"/>
        </w:rPr>
        <w:t xml:space="preserve">Разработанный проект стандарта </w:t>
      </w:r>
      <w:r w:rsidR="00D710A6" w:rsidRPr="00D710A6">
        <w:rPr>
          <w:rFonts w:eastAsia="Calibri"/>
          <w:sz w:val="28"/>
          <w:szCs w:val="28"/>
          <w:lang w:eastAsia="en-US"/>
        </w:rPr>
        <w:t xml:space="preserve">направлен на совершенствование организации проведения эвакуации и спасания находящегося на морской платформе персонала при возникновении в арктических акваториях чрезвычайных ситуаций, вызванных природными стихийными бедствиями, техногенными авариями и катастрофами. </w:t>
      </w:r>
    </w:p>
    <w:p w:rsidR="00D710A6" w:rsidRPr="00D710A6" w:rsidRDefault="00D710A6" w:rsidP="00D710A6">
      <w:pPr>
        <w:pStyle w:val="af4"/>
        <w:ind w:firstLine="510"/>
        <w:rPr>
          <w:rFonts w:eastAsia="Calibri"/>
          <w:sz w:val="28"/>
          <w:szCs w:val="28"/>
          <w:lang w:eastAsia="en-US"/>
        </w:rPr>
      </w:pPr>
      <w:r w:rsidRPr="00D710A6">
        <w:rPr>
          <w:rFonts w:eastAsia="Calibri"/>
          <w:sz w:val="28"/>
          <w:szCs w:val="28"/>
          <w:lang w:eastAsia="en-US"/>
        </w:rPr>
        <w:t>Настоящий стандарт раскрывает содержание терминов «эвакуация», «оставление» и «спасание» применительно к морским платформам.</w:t>
      </w:r>
    </w:p>
    <w:p w:rsidR="00D710A6" w:rsidRPr="00D710A6" w:rsidRDefault="00D710A6" w:rsidP="00D710A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0A6">
        <w:rPr>
          <w:rFonts w:ascii="Times New Roman" w:hAnsi="Times New Roman"/>
          <w:sz w:val="28"/>
          <w:szCs w:val="28"/>
        </w:rPr>
        <w:t>Настоящий стандарт учитывает положения современных международных документов в области обеспечения безопасности в полярных водах.</w:t>
      </w:r>
    </w:p>
    <w:p w:rsidR="00E363F8" w:rsidRPr="007E6180" w:rsidRDefault="000F2E57" w:rsidP="006A3162">
      <w:pPr>
        <w:tabs>
          <w:tab w:val="left" w:pos="993"/>
        </w:tabs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7B93" w:rsidRPr="007E6180">
        <w:rPr>
          <w:rFonts w:ascii="Times New Roman" w:hAnsi="Times New Roman"/>
          <w:sz w:val="28"/>
          <w:szCs w:val="28"/>
        </w:rPr>
        <w:t>роект стандарта</w:t>
      </w:r>
      <w:r w:rsidR="00765A27" w:rsidRPr="007E6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 из </w:t>
      </w:r>
      <w:r w:rsidR="00765A27" w:rsidRPr="007E6180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="00765A27" w:rsidRPr="007E6180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и, включающей</w:t>
      </w:r>
      <w:r w:rsidR="00765A27" w:rsidRPr="007E6180">
        <w:rPr>
          <w:rFonts w:ascii="Times New Roman" w:hAnsi="Times New Roman"/>
          <w:sz w:val="28"/>
          <w:szCs w:val="28"/>
        </w:rPr>
        <w:t xml:space="preserve"> </w:t>
      </w:r>
      <w:r w:rsidR="00BC7EE3">
        <w:rPr>
          <w:rFonts w:ascii="Times New Roman" w:hAnsi="Times New Roman"/>
          <w:sz w:val="28"/>
          <w:szCs w:val="28"/>
        </w:rPr>
        <w:t>6</w:t>
      </w:r>
      <w:r w:rsidR="00765A27" w:rsidRPr="007E6180">
        <w:rPr>
          <w:rFonts w:ascii="Times New Roman" w:hAnsi="Times New Roman"/>
          <w:sz w:val="28"/>
          <w:szCs w:val="28"/>
        </w:rPr>
        <w:t xml:space="preserve"> разделов</w:t>
      </w:r>
      <w:r w:rsidR="000469F9">
        <w:rPr>
          <w:rFonts w:ascii="Times New Roman" w:hAnsi="Times New Roman"/>
          <w:sz w:val="28"/>
          <w:szCs w:val="28"/>
        </w:rPr>
        <w:t>.</w:t>
      </w:r>
    </w:p>
    <w:p w:rsidR="00672A9B" w:rsidRPr="007E6180" w:rsidRDefault="00F448E1" w:rsidP="006A316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Основная часть проекта стандарта содержит следующие разделы:</w:t>
      </w:r>
    </w:p>
    <w:p w:rsidR="00672A9B" w:rsidRPr="006B08F2" w:rsidRDefault="00F448E1" w:rsidP="007E618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pacing w:val="20"/>
          <w:sz w:val="28"/>
          <w:szCs w:val="28"/>
        </w:rPr>
      </w:pPr>
      <w:r w:rsidRPr="006B08F2">
        <w:rPr>
          <w:rFonts w:ascii="Times New Roman" w:hAnsi="Times New Roman"/>
          <w:i/>
          <w:spacing w:val="20"/>
          <w:sz w:val="28"/>
          <w:szCs w:val="28"/>
        </w:rPr>
        <w:t>Область применения</w:t>
      </w:r>
    </w:p>
    <w:p w:rsidR="00F448E1" w:rsidRPr="006B08F2" w:rsidRDefault="00F448E1" w:rsidP="007E618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pacing w:val="20"/>
          <w:sz w:val="28"/>
          <w:szCs w:val="28"/>
        </w:rPr>
      </w:pPr>
      <w:r w:rsidRPr="006B08F2">
        <w:rPr>
          <w:rFonts w:ascii="Times New Roman" w:hAnsi="Times New Roman"/>
          <w:i/>
          <w:spacing w:val="20"/>
          <w:sz w:val="28"/>
          <w:szCs w:val="28"/>
        </w:rPr>
        <w:t>Нормативные ссылки</w:t>
      </w:r>
    </w:p>
    <w:p w:rsidR="00A02BD0" w:rsidRPr="00BC7EE3" w:rsidRDefault="00BC7EE3" w:rsidP="007E618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pacing w:val="20"/>
          <w:sz w:val="28"/>
          <w:szCs w:val="28"/>
        </w:rPr>
      </w:pPr>
      <w:r w:rsidRPr="00BC7EE3">
        <w:rPr>
          <w:rFonts w:ascii="Times New Roman" w:hAnsi="Times New Roman"/>
          <w:i/>
          <w:spacing w:val="20"/>
          <w:sz w:val="28"/>
          <w:szCs w:val="28"/>
        </w:rPr>
        <w:t xml:space="preserve">Термины, </w:t>
      </w:r>
      <w:r w:rsidR="00A02BD0" w:rsidRPr="00BC7EE3">
        <w:rPr>
          <w:rFonts w:ascii="Times New Roman" w:hAnsi="Times New Roman"/>
          <w:i/>
          <w:spacing w:val="20"/>
          <w:sz w:val="28"/>
          <w:szCs w:val="28"/>
        </w:rPr>
        <w:t>определения</w:t>
      </w:r>
      <w:r w:rsidRPr="00BC7EE3">
        <w:rPr>
          <w:rFonts w:ascii="Times New Roman" w:hAnsi="Times New Roman"/>
          <w:i/>
          <w:spacing w:val="20"/>
          <w:sz w:val="28"/>
          <w:szCs w:val="28"/>
        </w:rPr>
        <w:t xml:space="preserve"> и </w:t>
      </w:r>
      <w:r>
        <w:rPr>
          <w:rFonts w:ascii="Times New Roman" w:hAnsi="Times New Roman"/>
          <w:i/>
          <w:spacing w:val="20"/>
          <w:sz w:val="28"/>
          <w:szCs w:val="28"/>
        </w:rPr>
        <w:t>с</w:t>
      </w:r>
      <w:r w:rsidR="000469F9" w:rsidRPr="00BC7EE3">
        <w:rPr>
          <w:rFonts w:ascii="Times New Roman" w:hAnsi="Times New Roman"/>
          <w:i/>
          <w:spacing w:val="20"/>
          <w:sz w:val="28"/>
          <w:szCs w:val="28"/>
        </w:rPr>
        <w:t>окращения</w:t>
      </w:r>
    </w:p>
    <w:p w:rsidR="00A02BD0" w:rsidRPr="0041602D" w:rsidRDefault="00A02BD0" w:rsidP="007E618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pacing w:val="20"/>
          <w:sz w:val="28"/>
          <w:szCs w:val="28"/>
        </w:rPr>
      </w:pPr>
      <w:r w:rsidRPr="006B08F2">
        <w:rPr>
          <w:rFonts w:ascii="Times New Roman" w:hAnsi="Times New Roman"/>
          <w:i/>
          <w:spacing w:val="20"/>
          <w:sz w:val="28"/>
          <w:szCs w:val="28"/>
        </w:rPr>
        <w:t xml:space="preserve">Общие </w:t>
      </w:r>
      <w:r w:rsidR="006F4856">
        <w:rPr>
          <w:rFonts w:ascii="Times New Roman" w:hAnsi="Times New Roman"/>
          <w:i/>
          <w:spacing w:val="20"/>
          <w:sz w:val="28"/>
          <w:szCs w:val="28"/>
        </w:rPr>
        <w:t>положения</w:t>
      </w:r>
    </w:p>
    <w:p w:rsidR="0041602D" w:rsidRDefault="00BC7EE3" w:rsidP="0041602D">
      <w:pPr>
        <w:numPr>
          <w:ilvl w:val="0"/>
          <w:numId w:val="5"/>
        </w:numPr>
        <w:tabs>
          <w:tab w:val="left" w:pos="993"/>
        </w:tabs>
        <w:spacing w:after="0" w:line="360" w:lineRule="auto"/>
        <w:ind w:hanging="36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i/>
          <w:spacing w:val="20"/>
          <w:sz w:val="28"/>
          <w:szCs w:val="28"/>
        </w:rPr>
        <w:t>Эвакуация персоналии и оставление морской платформы</w:t>
      </w:r>
      <w:r w:rsidR="0041602D">
        <w:rPr>
          <w:rFonts w:ascii="Times New Roman" w:hAnsi="Times New Roman"/>
          <w:i/>
          <w:spacing w:val="20"/>
          <w:sz w:val="28"/>
          <w:szCs w:val="28"/>
        </w:rPr>
        <w:t xml:space="preserve"> – </w:t>
      </w:r>
      <w:r w:rsidR="0041602D" w:rsidRPr="008D2979">
        <w:rPr>
          <w:rFonts w:ascii="Times New Roman" w:hAnsi="Times New Roman"/>
          <w:spacing w:val="20"/>
          <w:sz w:val="28"/>
          <w:szCs w:val="28"/>
        </w:rPr>
        <w:t>содержит</w:t>
      </w:r>
      <w:r w:rsidR="008D2979" w:rsidRPr="008D2979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организационные требования к эвакуации и оставлению морской платформы</w:t>
      </w:r>
      <w:r w:rsidR="008D2979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требования к временным убежищам и маршрутам эвакуации</w:t>
      </w:r>
      <w:r w:rsidR="008D2979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требования к средствам эвакуации и требования к средствам жизнеобеспечения</w:t>
      </w:r>
      <w:r w:rsidR="008D2979">
        <w:rPr>
          <w:rFonts w:ascii="Times New Roman" w:hAnsi="Times New Roman"/>
          <w:spacing w:val="20"/>
          <w:sz w:val="28"/>
          <w:szCs w:val="28"/>
        </w:rPr>
        <w:t>.</w:t>
      </w:r>
    </w:p>
    <w:p w:rsidR="008D2979" w:rsidRPr="00BC7EE3" w:rsidRDefault="00BC7EE3" w:rsidP="0041602D">
      <w:pPr>
        <w:numPr>
          <w:ilvl w:val="0"/>
          <w:numId w:val="5"/>
        </w:numPr>
        <w:tabs>
          <w:tab w:val="left" w:pos="993"/>
        </w:tabs>
        <w:spacing w:after="0" w:line="360" w:lineRule="auto"/>
        <w:ind w:hanging="36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i/>
          <w:spacing w:val="20"/>
          <w:sz w:val="28"/>
          <w:szCs w:val="28"/>
        </w:rPr>
        <w:t>Спасание персонала</w:t>
      </w:r>
      <w:r w:rsidR="008D2979" w:rsidRPr="008D2979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="008D2979" w:rsidRPr="001B1FAB">
        <w:rPr>
          <w:rFonts w:ascii="Times New Roman" w:hAnsi="Times New Roman"/>
          <w:spacing w:val="20"/>
          <w:sz w:val="28"/>
          <w:szCs w:val="28"/>
        </w:rPr>
        <w:t xml:space="preserve">– содержит </w:t>
      </w:r>
      <w:r>
        <w:rPr>
          <w:rFonts w:ascii="Times New Roman" w:hAnsi="Times New Roman"/>
          <w:spacing w:val="20"/>
          <w:sz w:val="28"/>
          <w:szCs w:val="28"/>
        </w:rPr>
        <w:t xml:space="preserve">организационные требования к </w:t>
      </w:r>
      <w:r w:rsidRPr="00BC7EE3">
        <w:rPr>
          <w:rFonts w:ascii="Times New Roman" w:hAnsi="Times New Roman"/>
          <w:spacing w:val="20"/>
          <w:sz w:val="28"/>
          <w:szCs w:val="28"/>
        </w:rPr>
        <w:t>спасанию персонала морских платформ в арктических акваториях.</w:t>
      </w:r>
    </w:p>
    <w:p w:rsidR="00E4457C" w:rsidRPr="007E6180" w:rsidRDefault="00440F50" w:rsidP="00540445">
      <w:pPr>
        <w:pStyle w:val="1"/>
      </w:pPr>
      <w:r w:rsidRPr="007E6180">
        <w:lastRenderedPageBreak/>
        <w:t>Технико-экономическое, социальное или иное обоснование целесообразности разработки национального стандарта</w:t>
      </w:r>
    </w:p>
    <w:p w:rsidR="008D2979" w:rsidRDefault="00F87AC8" w:rsidP="00F87AC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AC8">
        <w:rPr>
          <w:rFonts w:ascii="Times New Roman" w:hAnsi="Times New Roman"/>
          <w:sz w:val="28"/>
          <w:szCs w:val="28"/>
        </w:rPr>
        <w:t xml:space="preserve">Актуальность </w:t>
      </w:r>
      <w:r w:rsidR="00E07FF0">
        <w:rPr>
          <w:rFonts w:ascii="Times New Roman" w:hAnsi="Times New Roman"/>
          <w:sz w:val="28"/>
          <w:szCs w:val="28"/>
        </w:rPr>
        <w:t>разработки настоящего национального стандарта обусловлена</w:t>
      </w:r>
      <w:r w:rsidRPr="00F87AC8">
        <w:rPr>
          <w:rFonts w:ascii="Times New Roman" w:hAnsi="Times New Roman"/>
          <w:sz w:val="28"/>
          <w:szCs w:val="28"/>
        </w:rPr>
        <w:t xml:space="preserve"> отсутствием соответствующего нормативного документа </w:t>
      </w:r>
      <w:r w:rsidR="00E07FF0">
        <w:rPr>
          <w:rFonts w:ascii="Times New Roman" w:hAnsi="Times New Roman"/>
          <w:sz w:val="28"/>
          <w:szCs w:val="28"/>
        </w:rPr>
        <w:t xml:space="preserve">в фонде нормативной документации Российской Федерации. </w:t>
      </w:r>
      <w:r w:rsidR="00662F44">
        <w:rPr>
          <w:rFonts w:ascii="Times New Roman" w:hAnsi="Times New Roman"/>
          <w:sz w:val="28"/>
          <w:szCs w:val="28"/>
        </w:rPr>
        <w:t>О</w:t>
      </w:r>
      <w:r w:rsidR="008D2979">
        <w:rPr>
          <w:rFonts w:ascii="Times New Roman" w:hAnsi="Times New Roman"/>
          <w:sz w:val="28"/>
          <w:szCs w:val="28"/>
        </w:rPr>
        <w:t xml:space="preserve">тдельные </w:t>
      </w:r>
      <w:r w:rsidR="00662F44">
        <w:rPr>
          <w:rFonts w:ascii="Times New Roman" w:hAnsi="Times New Roman"/>
          <w:sz w:val="28"/>
          <w:szCs w:val="28"/>
        </w:rPr>
        <w:t xml:space="preserve">аспекты проектирования систем </w:t>
      </w:r>
      <w:r w:rsidR="008D2979">
        <w:rPr>
          <w:rFonts w:ascii="Times New Roman" w:hAnsi="Times New Roman"/>
          <w:sz w:val="28"/>
          <w:szCs w:val="28"/>
        </w:rPr>
        <w:t xml:space="preserve">эвакуации и спасания персонала морских платформ </w:t>
      </w:r>
      <w:r w:rsidR="00662F44">
        <w:rPr>
          <w:rFonts w:ascii="Times New Roman" w:hAnsi="Times New Roman"/>
          <w:sz w:val="28"/>
          <w:szCs w:val="28"/>
        </w:rPr>
        <w:t xml:space="preserve">отражены в международном стандарте </w:t>
      </w:r>
      <w:r w:rsidR="00662F44" w:rsidRPr="00662F44">
        <w:rPr>
          <w:rFonts w:ascii="Times New Roman" w:hAnsi="Times New Roman"/>
          <w:sz w:val="28"/>
          <w:szCs w:val="28"/>
        </w:rPr>
        <w:t>ISO 19906</w:t>
      </w:r>
      <w:r w:rsidR="00D50945">
        <w:rPr>
          <w:rFonts w:ascii="Times New Roman" w:hAnsi="Times New Roman"/>
          <w:sz w:val="28"/>
          <w:szCs w:val="28"/>
        </w:rPr>
        <w:t>.</w:t>
      </w:r>
      <w:r w:rsidR="00E22EE5">
        <w:rPr>
          <w:rFonts w:ascii="Times New Roman" w:hAnsi="Times New Roman"/>
          <w:sz w:val="28"/>
          <w:szCs w:val="28"/>
        </w:rPr>
        <w:t xml:space="preserve"> </w:t>
      </w:r>
      <w:r w:rsidR="00D50945">
        <w:rPr>
          <w:rFonts w:ascii="Times New Roman" w:hAnsi="Times New Roman"/>
          <w:sz w:val="28"/>
          <w:szCs w:val="28"/>
        </w:rPr>
        <w:t>П</w:t>
      </w:r>
      <w:r w:rsidR="00E22EE5" w:rsidRPr="00E22EE5">
        <w:rPr>
          <w:rFonts w:ascii="Times New Roman" w:hAnsi="Times New Roman"/>
          <w:sz w:val="28"/>
          <w:szCs w:val="28"/>
        </w:rPr>
        <w:t xml:space="preserve">роблематика </w:t>
      </w:r>
      <w:r w:rsidR="00D50945">
        <w:rPr>
          <w:rFonts w:ascii="Times New Roman" w:hAnsi="Times New Roman"/>
          <w:sz w:val="28"/>
          <w:szCs w:val="28"/>
        </w:rPr>
        <w:t xml:space="preserve">также </w:t>
      </w:r>
      <w:r w:rsidR="00E22EE5" w:rsidRPr="00E22EE5">
        <w:rPr>
          <w:rFonts w:ascii="Times New Roman" w:hAnsi="Times New Roman"/>
          <w:sz w:val="28"/>
          <w:szCs w:val="28"/>
        </w:rPr>
        <w:t>изучалась в рамках отдельного направления в составе проекта «Баренц-2020» в области гармонизации международных стандартов для</w:t>
      </w:r>
      <w:r w:rsidR="00E14EF2">
        <w:rPr>
          <w:rFonts w:ascii="Times New Roman" w:hAnsi="Times New Roman"/>
          <w:sz w:val="28"/>
          <w:szCs w:val="28"/>
        </w:rPr>
        <w:t xml:space="preserve"> проведения </w:t>
      </w:r>
      <w:r w:rsidR="00E22EE5" w:rsidRPr="00E22EE5">
        <w:rPr>
          <w:rFonts w:ascii="Times New Roman" w:hAnsi="Times New Roman"/>
          <w:sz w:val="28"/>
          <w:szCs w:val="28"/>
        </w:rPr>
        <w:t>работ в Баренцевом море</w:t>
      </w:r>
      <w:r w:rsidR="00E22EE5">
        <w:rPr>
          <w:rFonts w:ascii="Times New Roman" w:hAnsi="Times New Roman"/>
          <w:sz w:val="28"/>
          <w:szCs w:val="28"/>
        </w:rPr>
        <w:t>.</w:t>
      </w:r>
      <w:r w:rsidR="007E1809">
        <w:rPr>
          <w:rFonts w:ascii="Times New Roman" w:hAnsi="Times New Roman"/>
          <w:sz w:val="28"/>
          <w:szCs w:val="28"/>
        </w:rPr>
        <w:t xml:space="preserve"> </w:t>
      </w:r>
    </w:p>
    <w:p w:rsidR="002D2D25" w:rsidRDefault="007E1809" w:rsidP="00F87AC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настоящее время не </w:t>
      </w:r>
      <w:r w:rsidR="00260C21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международны</w:t>
      </w:r>
      <w:r w:rsidR="00260C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260C2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необходимой степенью детальности</w:t>
      </w:r>
      <w:r w:rsidR="00550A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регламентирующи</w:t>
      </w:r>
      <w:r w:rsidR="00260C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стадии проектирования и функционирования систем </w:t>
      </w:r>
      <w:r w:rsidR="00E14EF2">
        <w:rPr>
          <w:rFonts w:ascii="Times New Roman" w:hAnsi="Times New Roman"/>
          <w:sz w:val="28"/>
          <w:szCs w:val="28"/>
        </w:rPr>
        <w:t>эвакуации и спасания</w:t>
      </w:r>
      <w:r w:rsidR="00550AC3">
        <w:rPr>
          <w:rFonts w:ascii="Times New Roman" w:hAnsi="Times New Roman"/>
          <w:sz w:val="28"/>
          <w:szCs w:val="28"/>
        </w:rPr>
        <w:t xml:space="preserve"> персонала морских платформ</w:t>
      </w:r>
      <w:r>
        <w:rPr>
          <w:rFonts w:ascii="Times New Roman" w:hAnsi="Times New Roman"/>
          <w:sz w:val="28"/>
          <w:szCs w:val="28"/>
        </w:rPr>
        <w:t>.</w:t>
      </w:r>
    </w:p>
    <w:p w:rsidR="00E22EE5" w:rsidRPr="00E22EE5" w:rsidRDefault="00E22EE5" w:rsidP="00E22EE5">
      <w:pPr>
        <w:pStyle w:val="aa"/>
      </w:pPr>
      <w:r w:rsidRPr="0033770E">
        <w:t xml:space="preserve">Настоящий стандарт разработан впервые и призван восполнить указанный пробел в нормативной базе РФ в части </w:t>
      </w:r>
      <w:r w:rsidR="00550AC3">
        <w:t>эвакуации и спасания персонала морских платформ</w:t>
      </w:r>
      <w:r w:rsidRPr="0033770E">
        <w:t>.</w:t>
      </w:r>
    </w:p>
    <w:p w:rsidR="00A861FD" w:rsidRPr="007E6180" w:rsidRDefault="00A861FD" w:rsidP="00540445">
      <w:pPr>
        <w:pStyle w:val="1"/>
      </w:pPr>
      <w:r w:rsidRPr="007E6180">
        <w:t xml:space="preserve">Ожидаемая </w:t>
      </w:r>
      <w:r w:rsidR="00A642C5" w:rsidRPr="007E6180">
        <w:t>экономическая и социальная эффективность применения национального стандарта</w:t>
      </w:r>
    </w:p>
    <w:p w:rsidR="00B92117" w:rsidRPr="00A874B0" w:rsidRDefault="00B92117" w:rsidP="00B9211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74B0">
        <w:rPr>
          <w:rFonts w:ascii="Times New Roman" w:hAnsi="Times New Roman"/>
          <w:sz w:val="28"/>
          <w:szCs w:val="28"/>
        </w:rPr>
        <w:t>Разрабатываемый национальный стандарт</w:t>
      </w:r>
      <w:r w:rsidR="00C97541" w:rsidRPr="00A874B0">
        <w:rPr>
          <w:rFonts w:ascii="Times New Roman" w:hAnsi="Times New Roman"/>
          <w:sz w:val="28"/>
          <w:szCs w:val="28"/>
        </w:rPr>
        <w:t>, соответствующий современному мировому уровню,</w:t>
      </w:r>
      <w:r w:rsidRPr="00A874B0">
        <w:rPr>
          <w:rFonts w:ascii="Times New Roman" w:hAnsi="Times New Roman"/>
          <w:sz w:val="28"/>
          <w:szCs w:val="28"/>
        </w:rPr>
        <w:t xml:space="preserve"> будет использоваться </w:t>
      </w:r>
      <w:r w:rsidR="00260C21" w:rsidRPr="00A874B0">
        <w:rPr>
          <w:rFonts w:ascii="Times New Roman" w:hAnsi="Times New Roman"/>
          <w:sz w:val="28"/>
          <w:szCs w:val="28"/>
        </w:rPr>
        <w:t>проектными организациями</w:t>
      </w:r>
      <w:r w:rsidRPr="00A874B0">
        <w:rPr>
          <w:rFonts w:ascii="Times New Roman" w:hAnsi="Times New Roman"/>
          <w:sz w:val="28"/>
          <w:szCs w:val="28"/>
        </w:rPr>
        <w:t xml:space="preserve"> при </w:t>
      </w:r>
      <w:r w:rsidR="00915C70" w:rsidRPr="00A874B0">
        <w:rPr>
          <w:rFonts w:ascii="Times New Roman" w:hAnsi="Times New Roman"/>
          <w:sz w:val="28"/>
          <w:szCs w:val="28"/>
        </w:rPr>
        <w:t>разработке</w:t>
      </w:r>
      <w:r w:rsidR="00260C21" w:rsidRPr="00A874B0">
        <w:rPr>
          <w:rFonts w:ascii="Times New Roman" w:hAnsi="Times New Roman"/>
          <w:sz w:val="28"/>
          <w:szCs w:val="28"/>
        </w:rPr>
        <w:t xml:space="preserve"> систем </w:t>
      </w:r>
      <w:r w:rsidR="00550AC3">
        <w:rPr>
          <w:rFonts w:ascii="Times New Roman" w:hAnsi="Times New Roman"/>
          <w:sz w:val="28"/>
          <w:szCs w:val="28"/>
        </w:rPr>
        <w:t xml:space="preserve">эвакуации и спасания персонала морских платформ </w:t>
      </w:r>
      <w:r w:rsidR="00915C70" w:rsidRPr="00A874B0">
        <w:rPr>
          <w:rFonts w:ascii="Times New Roman" w:hAnsi="Times New Roman"/>
          <w:sz w:val="28"/>
          <w:szCs w:val="28"/>
        </w:rPr>
        <w:t>в рамках</w:t>
      </w:r>
      <w:r w:rsidR="00915C70" w:rsidRPr="00A874B0">
        <w:t xml:space="preserve"> </w:t>
      </w:r>
      <w:r w:rsidR="00915C70" w:rsidRPr="00A874B0">
        <w:rPr>
          <w:rFonts w:ascii="Times New Roman" w:hAnsi="Times New Roman"/>
          <w:sz w:val="28"/>
          <w:szCs w:val="28"/>
        </w:rPr>
        <w:t>проектов освоения морских месторождений нефти и газа</w:t>
      </w:r>
      <w:r w:rsidRPr="00A874B0">
        <w:rPr>
          <w:rFonts w:ascii="Times New Roman" w:hAnsi="Times New Roman"/>
          <w:sz w:val="28"/>
          <w:szCs w:val="28"/>
        </w:rPr>
        <w:t xml:space="preserve">, </w:t>
      </w:r>
      <w:r w:rsidR="00260C21" w:rsidRPr="00A874B0">
        <w:rPr>
          <w:rFonts w:ascii="Times New Roman" w:hAnsi="Times New Roman"/>
          <w:sz w:val="28"/>
          <w:szCs w:val="28"/>
        </w:rPr>
        <w:t>а также нефтегазодобывающими компаниями при</w:t>
      </w:r>
      <w:r w:rsidRPr="00A874B0">
        <w:rPr>
          <w:rFonts w:ascii="Times New Roman" w:hAnsi="Times New Roman"/>
          <w:sz w:val="28"/>
          <w:szCs w:val="28"/>
        </w:rPr>
        <w:t xml:space="preserve"> эксплуатации морских нефтегазодобывающих сооружений в районах с арктическими условиями</w:t>
      </w:r>
      <w:r w:rsidR="00C97541" w:rsidRPr="00A874B0">
        <w:rPr>
          <w:rFonts w:ascii="Times New Roman" w:hAnsi="Times New Roman"/>
          <w:sz w:val="28"/>
          <w:szCs w:val="28"/>
        </w:rPr>
        <w:t>, что значительно снизит риски и повысит безопасность планируемых морских операций</w:t>
      </w:r>
      <w:r w:rsidRPr="00A874B0">
        <w:rPr>
          <w:rFonts w:ascii="Times New Roman" w:hAnsi="Times New Roman"/>
          <w:sz w:val="28"/>
          <w:szCs w:val="28"/>
        </w:rPr>
        <w:t>.</w:t>
      </w:r>
    </w:p>
    <w:p w:rsidR="00F448E1" w:rsidRPr="007E6180" w:rsidRDefault="006813F4" w:rsidP="007E61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B17E10" w:rsidRPr="007E6180">
        <w:rPr>
          <w:rFonts w:ascii="Times New Roman" w:hAnsi="Times New Roman"/>
          <w:sz w:val="28"/>
          <w:szCs w:val="28"/>
        </w:rPr>
        <w:t xml:space="preserve">ффективность </w:t>
      </w:r>
      <w:r w:rsidR="00DB483C" w:rsidRPr="007E6180">
        <w:rPr>
          <w:rFonts w:ascii="Times New Roman" w:hAnsi="Times New Roman"/>
          <w:sz w:val="28"/>
          <w:szCs w:val="28"/>
        </w:rPr>
        <w:t>от применения разрабатываемого национального стандарта обеспечивается за счет:</w:t>
      </w:r>
    </w:p>
    <w:p w:rsidR="00A861FD" w:rsidRPr="007E6180" w:rsidRDefault="00DB483C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повышения качества предпро</w:t>
      </w:r>
      <w:r w:rsidR="00A874B0">
        <w:rPr>
          <w:rFonts w:ascii="Times New Roman" w:hAnsi="Times New Roman"/>
          <w:sz w:val="28"/>
          <w:szCs w:val="28"/>
        </w:rPr>
        <w:t>ектной и проектной документации</w:t>
      </w:r>
      <w:r w:rsidR="004B4DCA" w:rsidRPr="007E6180">
        <w:rPr>
          <w:rFonts w:ascii="Times New Roman" w:hAnsi="Times New Roman"/>
          <w:sz w:val="28"/>
          <w:szCs w:val="28"/>
        </w:rPr>
        <w:t>;</w:t>
      </w:r>
    </w:p>
    <w:p w:rsidR="004B4DCA" w:rsidRPr="007E6180" w:rsidRDefault="00A429C6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lastRenderedPageBreak/>
        <w:t>применения современных достижений научно-технического прогресса</w:t>
      </w:r>
      <w:r w:rsidR="00A874B0">
        <w:rPr>
          <w:rFonts w:ascii="Times New Roman" w:hAnsi="Times New Roman"/>
          <w:sz w:val="28"/>
          <w:szCs w:val="28"/>
        </w:rPr>
        <w:t xml:space="preserve"> и</w:t>
      </w:r>
      <w:r w:rsidRPr="007E6180">
        <w:rPr>
          <w:rFonts w:ascii="Times New Roman" w:hAnsi="Times New Roman"/>
          <w:sz w:val="28"/>
          <w:szCs w:val="28"/>
        </w:rPr>
        <w:t xml:space="preserve"> мирового практического опыта при проектировании, </w:t>
      </w:r>
      <w:r w:rsidR="00A874B0">
        <w:rPr>
          <w:rFonts w:ascii="Times New Roman" w:hAnsi="Times New Roman"/>
          <w:sz w:val="28"/>
          <w:szCs w:val="28"/>
        </w:rPr>
        <w:t>создании</w:t>
      </w:r>
      <w:r w:rsidRPr="007E6180">
        <w:rPr>
          <w:rFonts w:ascii="Times New Roman" w:hAnsi="Times New Roman"/>
          <w:sz w:val="28"/>
          <w:szCs w:val="28"/>
        </w:rPr>
        <w:t xml:space="preserve"> и эксплуатации </w:t>
      </w:r>
      <w:r w:rsidR="00A874B0">
        <w:rPr>
          <w:rFonts w:ascii="Times New Roman" w:hAnsi="Times New Roman"/>
          <w:sz w:val="28"/>
          <w:szCs w:val="28"/>
        </w:rPr>
        <w:t>систем</w:t>
      </w:r>
      <w:r w:rsidR="00550AC3">
        <w:rPr>
          <w:rFonts w:ascii="Times New Roman" w:hAnsi="Times New Roman"/>
          <w:sz w:val="28"/>
          <w:szCs w:val="28"/>
        </w:rPr>
        <w:t xml:space="preserve"> эвакуации и спасания персонала морских платформ</w:t>
      </w:r>
      <w:r w:rsidRPr="007E6180">
        <w:rPr>
          <w:rFonts w:ascii="Times New Roman" w:hAnsi="Times New Roman"/>
          <w:sz w:val="28"/>
          <w:szCs w:val="28"/>
        </w:rPr>
        <w:t>;</w:t>
      </w:r>
    </w:p>
    <w:p w:rsidR="00A429C6" w:rsidRPr="007E6180" w:rsidRDefault="00A429C6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 xml:space="preserve">внедрения прогрессивных и экономически эффективных решений </w:t>
      </w:r>
      <w:r w:rsidR="00D50945">
        <w:rPr>
          <w:rFonts w:ascii="Times New Roman" w:hAnsi="Times New Roman"/>
          <w:sz w:val="28"/>
          <w:szCs w:val="28"/>
        </w:rPr>
        <w:t>по созданию систем</w:t>
      </w:r>
      <w:r w:rsidR="00550AC3">
        <w:rPr>
          <w:rFonts w:ascii="Times New Roman" w:hAnsi="Times New Roman"/>
          <w:sz w:val="28"/>
          <w:szCs w:val="28"/>
        </w:rPr>
        <w:t xml:space="preserve"> эвакуации и спасания персонала морских платформ</w:t>
      </w:r>
      <w:r w:rsidR="00D408BA" w:rsidRPr="007E6180">
        <w:rPr>
          <w:rFonts w:ascii="Times New Roman" w:hAnsi="Times New Roman"/>
          <w:sz w:val="28"/>
          <w:szCs w:val="28"/>
        </w:rPr>
        <w:t>;</w:t>
      </w:r>
    </w:p>
    <w:p w:rsidR="00D408BA" w:rsidRPr="007E6180" w:rsidRDefault="00D408BA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повышения в целом уровня безопасности жизни и здоровья граждан, сохранности объектов и имущества, промышленной и экологической безопасности.</w:t>
      </w:r>
    </w:p>
    <w:p w:rsidR="00A642C5" w:rsidRPr="007E6180" w:rsidRDefault="002C51EA" w:rsidP="00540445">
      <w:pPr>
        <w:pStyle w:val="1"/>
      </w:pPr>
      <w:r w:rsidRPr="007E6180">
        <w:t>Сведения о соответствии проекта стандарта федеральным законам, техническим регламентам и иным нормативным правовым актам Российской Федерации, которые содержат требования к объекту стандартизации</w:t>
      </w:r>
    </w:p>
    <w:p w:rsidR="002C51EA" w:rsidRPr="007E6180" w:rsidRDefault="000659C2" w:rsidP="007E61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Разработка проекта национального стандарта выполняется в соответствии с положениями и требованиями:</w:t>
      </w:r>
    </w:p>
    <w:p w:rsidR="000659C2" w:rsidRDefault="00B262C3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Федерального закона от 27.12.2002 № 184-ФЗ «О техническом регулировании» (с изменениями на 28 сентября 2010 г.);</w:t>
      </w:r>
    </w:p>
    <w:p w:rsidR="006813F4" w:rsidRPr="00114B04" w:rsidRDefault="006813F4" w:rsidP="006813F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14B04">
        <w:rPr>
          <w:rFonts w:ascii="Times New Roman" w:hAnsi="Times New Roman"/>
          <w:sz w:val="28"/>
          <w:szCs w:val="28"/>
        </w:rPr>
        <w:t>Федеральный закон «Об аварийно-спасательных службах и статусе спасателей» от 22.08.1995 № 151-ФЗ;</w:t>
      </w:r>
    </w:p>
    <w:p w:rsidR="006813F4" w:rsidRDefault="006813F4" w:rsidP="006813F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4447F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7F">
        <w:rPr>
          <w:rFonts w:ascii="Times New Roman" w:hAnsi="Times New Roman"/>
          <w:sz w:val="28"/>
          <w:szCs w:val="28"/>
        </w:rPr>
        <w:t>№ 68-ФЗ от 21.12.1994</w:t>
      </w:r>
      <w:r>
        <w:rPr>
          <w:rFonts w:ascii="Times New Roman" w:hAnsi="Times New Roman"/>
          <w:sz w:val="28"/>
          <w:szCs w:val="28"/>
        </w:rPr>
        <w:t>;</w:t>
      </w:r>
    </w:p>
    <w:p w:rsidR="006813F4" w:rsidRDefault="006813F4" w:rsidP="006813F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B029D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</w:t>
      </w:r>
      <w:r w:rsidRPr="006813F4">
        <w:rPr>
          <w:rFonts w:ascii="Times New Roman" w:hAnsi="Times New Roman"/>
          <w:sz w:val="28"/>
          <w:szCs w:val="28"/>
        </w:rPr>
        <w:t xml:space="preserve"> </w:t>
      </w:r>
      <w:r w:rsidRPr="00DB029D">
        <w:rPr>
          <w:rFonts w:ascii="Times New Roman" w:hAnsi="Times New Roman"/>
          <w:sz w:val="28"/>
          <w:szCs w:val="28"/>
        </w:rPr>
        <w:t>№ 116-ФЗ от 21.07.1997;</w:t>
      </w:r>
    </w:p>
    <w:p w:rsidR="00E0044A" w:rsidRPr="007E6180" w:rsidRDefault="00E0044A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ГОСТ Р 1.0-20</w:t>
      </w:r>
      <w:r w:rsidR="00BD7CAA" w:rsidRPr="00BD7CAA">
        <w:rPr>
          <w:rFonts w:ascii="Times New Roman" w:hAnsi="Times New Roman"/>
          <w:sz w:val="28"/>
          <w:szCs w:val="28"/>
        </w:rPr>
        <w:t>12</w:t>
      </w:r>
      <w:r w:rsidRPr="007E6180">
        <w:rPr>
          <w:rFonts w:ascii="Times New Roman" w:hAnsi="Times New Roman"/>
          <w:sz w:val="28"/>
          <w:szCs w:val="28"/>
        </w:rPr>
        <w:t xml:space="preserve"> «Стандартизация в Российской Федерации. Основные положения»;</w:t>
      </w:r>
    </w:p>
    <w:p w:rsidR="00F06A05" w:rsidRDefault="00F06A05" w:rsidP="007E618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>ГОСТ</w:t>
      </w:r>
      <w:r w:rsidR="00E0044A" w:rsidRPr="007E6180">
        <w:rPr>
          <w:rFonts w:ascii="Times New Roman" w:hAnsi="Times New Roman"/>
          <w:sz w:val="28"/>
          <w:szCs w:val="28"/>
        </w:rPr>
        <w:t> </w:t>
      </w:r>
      <w:r w:rsidRPr="007E6180">
        <w:rPr>
          <w:rFonts w:ascii="Times New Roman" w:hAnsi="Times New Roman"/>
          <w:sz w:val="28"/>
          <w:szCs w:val="28"/>
        </w:rPr>
        <w:t>Р</w:t>
      </w:r>
      <w:r w:rsidR="00E0044A" w:rsidRPr="007E6180">
        <w:rPr>
          <w:rFonts w:ascii="Times New Roman" w:hAnsi="Times New Roman"/>
          <w:sz w:val="28"/>
          <w:szCs w:val="28"/>
        </w:rPr>
        <w:t> </w:t>
      </w:r>
      <w:r w:rsidRPr="007E6180">
        <w:rPr>
          <w:rFonts w:ascii="Times New Roman" w:hAnsi="Times New Roman"/>
          <w:sz w:val="28"/>
          <w:szCs w:val="28"/>
        </w:rPr>
        <w:t>1.2-20</w:t>
      </w:r>
      <w:r w:rsidR="00BD7CAA" w:rsidRPr="00BD7CAA">
        <w:rPr>
          <w:rFonts w:ascii="Times New Roman" w:hAnsi="Times New Roman"/>
          <w:sz w:val="28"/>
          <w:szCs w:val="28"/>
        </w:rPr>
        <w:t>16</w:t>
      </w:r>
      <w:r w:rsidRPr="007E6180">
        <w:rPr>
          <w:rFonts w:ascii="Times New Roman" w:hAnsi="Times New Roman"/>
          <w:sz w:val="28"/>
          <w:szCs w:val="28"/>
        </w:rPr>
        <w:t xml:space="preserve"> </w:t>
      </w:r>
      <w:r w:rsidR="00E0044A" w:rsidRPr="007E6180">
        <w:rPr>
          <w:rFonts w:ascii="Times New Roman" w:hAnsi="Times New Roman"/>
          <w:sz w:val="28"/>
          <w:szCs w:val="28"/>
        </w:rPr>
        <w:t>«</w:t>
      </w:r>
      <w:r w:rsidRPr="007E6180">
        <w:rPr>
          <w:rFonts w:ascii="Times New Roman" w:hAnsi="Times New Roman"/>
          <w:sz w:val="28"/>
          <w:szCs w:val="28"/>
        </w:rPr>
        <w:t>Стандартизация в Российской Федерации. Стандарты национальные Российской Федерации. Правила разработки, утверждения, обновления и отмены</w:t>
      </w:r>
      <w:r w:rsidR="00E0044A" w:rsidRPr="007E6180">
        <w:rPr>
          <w:rFonts w:ascii="Times New Roman" w:hAnsi="Times New Roman"/>
          <w:sz w:val="28"/>
          <w:szCs w:val="28"/>
        </w:rPr>
        <w:t>»;</w:t>
      </w:r>
    </w:p>
    <w:p w:rsidR="00A545DB" w:rsidRDefault="00A545DB" w:rsidP="00BE280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545DB">
        <w:rPr>
          <w:rFonts w:ascii="Times New Roman" w:hAnsi="Times New Roman"/>
          <w:sz w:val="28"/>
          <w:szCs w:val="28"/>
        </w:rPr>
        <w:t>ГОСТ Р 54483-2011 (ИСО 19900:2002) Нефтяная и газовая промышленность. Платформы морские для нефтегазодобычи. Общие требования.</w:t>
      </w:r>
    </w:p>
    <w:p w:rsidR="00A642C5" w:rsidRPr="007E6180" w:rsidRDefault="00DE4A22" w:rsidP="00540445">
      <w:pPr>
        <w:pStyle w:val="1"/>
      </w:pPr>
      <w:r w:rsidRPr="007E6180">
        <w:lastRenderedPageBreak/>
        <w:t>Сведения о взаимосвязи проекта стандарта со стандартами, утвержденными (принятыми) ранее и действующими в Российской Федерации в качестве национальных стандартов</w:t>
      </w:r>
    </w:p>
    <w:p w:rsidR="00A642C5" w:rsidRDefault="00D843BB" w:rsidP="007E61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180">
        <w:rPr>
          <w:rFonts w:ascii="Times New Roman" w:hAnsi="Times New Roman"/>
          <w:sz w:val="28"/>
          <w:szCs w:val="28"/>
        </w:rPr>
        <w:t xml:space="preserve">Проект </w:t>
      </w:r>
      <w:r w:rsidR="006F0EE2" w:rsidRPr="007E6180">
        <w:rPr>
          <w:rFonts w:ascii="Times New Roman" w:hAnsi="Times New Roman"/>
          <w:sz w:val="28"/>
          <w:szCs w:val="28"/>
        </w:rPr>
        <w:t xml:space="preserve">разрабатываемого </w:t>
      </w:r>
      <w:r w:rsidRPr="007E6180">
        <w:rPr>
          <w:rFonts w:ascii="Times New Roman" w:hAnsi="Times New Roman"/>
          <w:sz w:val="28"/>
          <w:szCs w:val="28"/>
        </w:rPr>
        <w:t>стандарта не имеет взаимосвязи со стандартами</w:t>
      </w:r>
      <w:r w:rsidR="00923BF0" w:rsidRPr="007E6180">
        <w:rPr>
          <w:rFonts w:ascii="Times New Roman" w:hAnsi="Times New Roman"/>
          <w:sz w:val="28"/>
          <w:szCs w:val="28"/>
        </w:rPr>
        <w:t>, утвержденными (принятыми) ранее и действующими в Российской Федерации в к</w:t>
      </w:r>
      <w:r w:rsidR="006F0EE2" w:rsidRPr="007E6180">
        <w:rPr>
          <w:rFonts w:ascii="Times New Roman" w:hAnsi="Times New Roman"/>
          <w:sz w:val="28"/>
          <w:szCs w:val="28"/>
        </w:rPr>
        <w:t>ачестве национальных стандартов в связи с отсутствием в настоящее время аналогичных национальных стандартов по данной тематике.</w:t>
      </w:r>
    </w:p>
    <w:p w:rsidR="00DE4A22" w:rsidRPr="007E6180" w:rsidRDefault="00DE4A22" w:rsidP="00540445">
      <w:pPr>
        <w:pStyle w:val="1"/>
      </w:pPr>
      <w:r w:rsidRPr="007E6180">
        <w:t>Сведения о публикации уведомления о разработке проекта стандарта и его размещения в информационной системе общего пользования – на официальном сайте национального органа Российской Федерации по стандартизации в сети Интернет</w:t>
      </w:r>
    </w:p>
    <w:p w:rsidR="006A1DC6" w:rsidRPr="006A1DC6" w:rsidRDefault="006A1DC6" w:rsidP="006A1D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DC6">
        <w:rPr>
          <w:rFonts w:ascii="Times New Roman" w:hAnsi="Times New Roman"/>
          <w:sz w:val="28"/>
          <w:szCs w:val="28"/>
        </w:rPr>
        <w:t xml:space="preserve">Уведомление о разработке проекта национального стандарта ГОСТ Р «Нефтяная и газовая промышленность. Арктические операции. </w:t>
      </w:r>
      <w:r w:rsidRPr="00B164B1">
        <w:rPr>
          <w:rFonts w:ascii="Times New Roman" w:hAnsi="Times New Roman"/>
          <w:sz w:val="28"/>
          <w:szCs w:val="28"/>
        </w:rPr>
        <w:t>Эвакуация и</w:t>
      </w:r>
      <w:r w:rsidRPr="000E4837">
        <w:rPr>
          <w:rFonts w:ascii="Times New Roman" w:hAnsi="Times New Roman"/>
          <w:sz w:val="28"/>
          <w:szCs w:val="28"/>
        </w:rPr>
        <w:t xml:space="preserve"> </w:t>
      </w:r>
      <w:r w:rsidRPr="00B164B1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е</w:t>
      </w:r>
      <w:r w:rsidRPr="00B164B1">
        <w:rPr>
          <w:rFonts w:ascii="Times New Roman" w:hAnsi="Times New Roman"/>
          <w:sz w:val="28"/>
          <w:szCs w:val="28"/>
        </w:rPr>
        <w:t>ние персонала</w:t>
      </w:r>
      <w:r w:rsidRPr="006A1DC6">
        <w:rPr>
          <w:rFonts w:ascii="Times New Roman" w:hAnsi="Times New Roman"/>
          <w:sz w:val="28"/>
          <w:szCs w:val="28"/>
        </w:rPr>
        <w:t xml:space="preserve">» размещено на сайте Федерального агентства по техническому регулированию и метрологии (Росстандарт) </w:t>
      </w:r>
      <w:r w:rsidR="000A408F">
        <w:rPr>
          <w:rFonts w:ascii="Times New Roman" w:hAnsi="Times New Roman"/>
          <w:sz w:val="28"/>
          <w:szCs w:val="28"/>
        </w:rPr>
        <w:t>30</w:t>
      </w:r>
      <w:r w:rsidRPr="006A1DC6">
        <w:rPr>
          <w:rFonts w:ascii="Times New Roman" w:hAnsi="Times New Roman"/>
          <w:sz w:val="28"/>
          <w:szCs w:val="28"/>
        </w:rPr>
        <w:t>.</w:t>
      </w:r>
      <w:r w:rsidR="000A408F">
        <w:rPr>
          <w:rFonts w:ascii="Times New Roman" w:hAnsi="Times New Roman"/>
          <w:sz w:val="28"/>
          <w:szCs w:val="28"/>
        </w:rPr>
        <w:t>03</w:t>
      </w:r>
      <w:r w:rsidRPr="006A1DC6">
        <w:rPr>
          <w:rFonts w:ascii="Times New Roman" w:hAnsi="Times New Roman"/>
          <w:sz w:val="28"/>
          <w:szCs w:val="28"/>
        </w:rPr>
        <w:t>.2015.</w:t>
      </w:r>
    </w:p>
    <w:p w:rsidR="00DE4A22" w:rsidRDefault="006A1DC6" w:rsidP="006A1D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DC6">
        <w:rPr>
          <w:rFonts w:ascii="Times New Roman" w:hAnsi="Times New Roman"/>
          <w:sz w:val="28"/>
          <w:szCs w:val="28"/>
        </w:rPr>
        <w:t xml:space="preserve">Уведомление о завершении публичного обсуждения проекта национального стандарта ГОСТ Р «Нефтяная и газовая промышленность. Арктические операции. </w:t>
      </w:r>
      <w:r w:rsidRPr="00B164B1">
        <w:rPr>
          <w:rFonts w:ascii="Times New Roman" w:hAnsi="Times New Roman"/>
          <w:sz w:val="28"/>
          <w:szCs w:val="28"/>
        </w:rPr>
        <w:t>Эвакуация и</w:t>
      </w:r>
      <w:r w:rsidRPr="000E4837">
        <w:rPr>
          <w:rFonts w:ascii="Times New Roman" w:hAnsi="Times New Roman"/>
          <w:sz w:val="28"/>
          <w:szCs w:val="28"/>
        </w:rPr>
        <w:t xml:space="preserve"> </w:t>
      </w:r>
      <w:r w:rsidRPr="00B164B1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е</w:t>
      </w:r>
      <w:r w:rsidRPr="00B164B1">
        <w:rPr>
          <w:rFonts w:ascii="Times New Roman" w:hAnsi="Times New Roman"/>
          <w:sz w:val="28"/>
          <w:szCs w:val="28"/>
        </w:rPr>
        <w:t>ние персонала</w:t>
      </w:r>
      <w:r w:rsidRPr="006A1DC6">
        <w:rPr>
          <w:rFonts w:ascii="Times New Roman" w:hAnsi="Times New Roman"/>
          <w:sz w:val="28"/>
          <w:szCs w:val="28"/>
        </w:rPr>
        <w:t>» было опубликовано на сайте Федерального агентства по техническому регулированию и метрологии (Росстандарт) 29.0</w:t>
      </w:r>
      <w:r w:rsidR="000A408F">
        <w:rPr>
          <w:rFonts w:ascii="Times New Roman" w:hAnsi="Times New Roman"/>
          <w:sz w:val="28"/>
          <w:szCs w:val="28"/>
        </w:rPr>
        <w:t>6</w:t>
      </w:r>
      <w:r w:rsidRPr="006A1DC6">
        <w:rPr>
          <w:rFonts w:ascii="Times New Roman" w:hAnsi="Times New Roman"/>
          <w:sz w:val="28"/>
          <w:szCs w:val="28"/>
        </w:rPr>
        <w:t>.201</w:t>
      </w:r>
      <w:r w:rsidR="000A408F">
        <w:rPr>
          <w:rFonts w:ascii="Times New Roman" w:hAnsi="Times New Roman"/>
          <w:sz w:val="28"/>
          <w:szCs w:val="28"/>
        </w:rPr>
        <w:t>5</w:t>
      </w:r>
      <w:r w:rsidRPr="006A1DC6">
        <w:rPr>
          <w:rFonts w:ascii="Times New Roman" w:hAnsi="Times New Roman"/>
          <w:sz w:val="28"/>
          <w:szCs w:val="28"/>
        </w:rPr>
        <w:t>.</w:t>
      </w:r>
    </w:p>
    <w:p w:rsidR="000A408F" w:rsidRPr="000A6E26" w:rsidRDefault="000A408F" w:rsidP="000A408F">
      <w:pPr>
        <w:pStyle w:val="1"/>
        <w:spacing w:after="120"/>
      </w:pPr>
      <w:r w:rsidRPr="000A6E26">
        <w:t>Информация о полученных отзывах и результатах публичного обсуждения</w:t>
      </w:r>
    </w:p>
    <w:p w:rsidR="000A408F" w:rsidRPr="000A408F" w:rsidRDefault="000A408F" w:rsidP="000A408F">
      <w:pPr>
        <w:pStyle w:val="1315"/>
        <w:rPr>
          <w:sz w:val="28"/>
          <w:szCs w:val="28"/>
        </w:rPr>
      </w:pPr>
      <w:r w:rsidRPr="000A6E26">
        <w:rPr>
          <w:sz w:val="28"/>
          <w:szCs w:val="28"/>
        </w:rPr>
        <w:t xml:space="preserve">В ходе публичного обсуждения получены отзывы от </w:t>
      </w:r>
      <w:r>
        <w:rPr>
          <w:sz w:val="28"/>
          <w:szCs w:val="28"/>
        </w:rPr>
        <w:t>1</w:t>
      </w:r>
      <w:r w:rsidR="00490EF9">
        <w:rPr>
          <w:sz w:val="28"/>
          <w:szCs w:val="28"/>
        </w:rPr>
        <w:t>2</w:t>
      </w:r>
      <w:r w:rsidRPr="000A6E26">
        <w:rPr>
          <w:sz w:val="28"/>
          <w:szCs w:val="28"/>
        </w:rPr>
        <w:t xml:space="preserve"> организаций. Всего было получено </w:t>
      </w:r>
      <w:r w:rsidR="00490EF9">
        <w:rPr>
          <w:sz w:val="28"/>
          <w:szCs w:val="28"/>
        </w:rPr>
        <w:t>175</w:t>
      </w:r>
      <w:r w:rsidRPr="000A6E26">
        <w:rPr>
          <w:sz w:val="28"/>
          <w:szCs w:val="28"/>
        </w:rPr>
        <w:t xml:space="preserve"> замечаний и предложений, из них </w:t>
      </w:r>
      <w:r w:rsidR="00065080">
        <w:rPr>
          <w:sz w:val="28"/>
          <w:szCs w:val="28"/>
        </w:rPr>
        <w:t>125</w:t>
      </w:r>
      <w:r w:rsidRPr="000A6E26">
        <w:rPr>
          <w:sz w:val="28"/>
          <w:szCs w:val="28"/>
        </w:rPr>
        <w:t xml:space="preserve"> принято, </w:t>
      </w:r>
      <w:r w:rsidR="00065080">
        <w:rPr>
          <w:sz w:val="28"/>
          <w:szCs w:val="28"/>
        </w:rPr>
        <w:t>24</w:t>
      </w:r>
      <w:r w:rsidRPr="000A6E26">
        <w:rPr>
          <w:sz w:val="28"/>
          <w:szCs w:val="28"/>
        </w:rPr>
        <w:t xml:space="preserve"> принято частично, а </w:t>
      </w:r>
      <w:r w:rsidR="00065080">
        <w:rPr>
          <w:sz w:val="28"/>
          <w:szCs w:val="28"/>
        </w:rPr>
        <w:t>26</w:t>
      </w:r>
      <w:r w:rsidRPr="000A6E26">
        <w:rPr>
          <w:sz w:val="28"/>
          <w:szCs w:val="28"/>
        </w:rPr>
        <w:t xml:space="preserve"> отклонено. По всем замечаниям разработчиком даны обоснованные заключения, которые были согласованы с рецензентами. Результаты рассмотрения замечаний и предложений </w:t>
      </w:r>
      <w:r w:rsidRPr="000A408F">
        <w:rPr>
          <w:sz w:val="28"/>
          <w:szCs w:val="28"/>
        </w:rPr>
        <w:t>приведены в сводке отзывов.</w:t>
      </w:r>
    </w:p>
    <w:p w:rsidR="00DE4A22" w:rsidRPr="007E6180" w:rsidRDefault="00DE4A22" w:rsidP="008017D8">
      <w:pPr>
        <w:pStyle w:val="1"/>
        <w:spacing w:before="0" w:after="120"/>
        <w:jc w:val="both"/>
      </w:pPr>
      <w:r w:rsidRPr="007E6180">
        <w:t>Перечень исходных документов и другие источники информации, использованные при разработке стандарта</w:t>
      </w:r>
    </w:p>
    <w:p w:rsidR="006813F4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AA12A2">
        <w:rPr>
          <w:rFonts w:ascii="Times New Roman" w:hAnsi="Times New Roman"/>
          <w:sz w:val="28"/>
          <w:szCs w:val="28"/>
        </w:rPr>
        <w:t>Международная Конвенция по охране че</w:t>
      </w:r>
      <w:r>
        <w:rPr>
          <w:rFonts w:ascii="Times New Roman" w:hAnsi="Times New Roman"/>
          <w:sz w:val="28"/>
          <w:szCs w:val="28"/>
        </w:rPr>
        <w:t>ловеческой жизни на море 1974 г;</w:t>
      </w:r>
    </w:p>
    <w:p w:rsidR="006813F4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64447F">
        <w:rPr>
          <w:rFonts w:ascii="Times New Roman" w:hAnsi="Times New Roman"/>
          <w:sz w:val="28"/>
          <w:szCs w:val="28"/>
        </w:rPr>
        <w:lastRenderedPageBreak/>
        <w:t>Международная конвенция по поиску и спасению на море, 1979</w:t>
      </w:r>
      <w:r>
        <w:rPr>
          <w:rFonts w:ascii="Times New Roman" w:hAnsi="Times New Roman"/>
          <w:sz w:val="28"/>
          <w:szCs w:val="28"/>
        </w:rPr>
        <w:t> </w:t>
      </w:r>
      <w:r w:rsidRPr="006444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;</w:t>
      </w:r>
    </w:p>
    <w:p w:rsidR="006813F4" w:rsidRPr="0064447F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64447F">
        <w:rPr>
          <w:rFonts w:ascii="Times New Roman" w:hAnsi="Times New Roman"/>
          <w:sz w:val="28"/>
          <w:szCs w:val="28"/>
        </w:rPr>
        <w:t>Конвенция ООН по морскому праву, 1982</w:t>
      </w:r>
      <w:r>
        <w:rPr>
          <w:rFonts w:ascii="Times New Roman" w:hAnsi="Times New Roman"/>
          <w:sz w:val="28"/>
          <w:szCs w:val="28"/>
        </w:rPr>
        <w:t> </w:t>
      </w:r>
      <w:r w:rsidRPr="006444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;</w:t>
      </w:r>
    </w:p>
    <w:p w:rsidR="006813F4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622C62">
        <w:rPr>
          <w:rFonts w:ascii="Times New Roman" w:hAnsi="Times New Roman"/>
          <w:sz w:val="28"/>
          <w:szCs w:val="28"/>
        </w:rPr>
        <w:t>Правила классификации, постройки и оборудования плавучих буровых установок и морских стационарных платформ (утверждены Российским морским регистром судоходства 01 январь 2012)</w:t>
      </w:r>
      <w:r>
        <w:rPr>
          <w:rFonts w:ascii="Times New Roman" w:hAnsi="Times New Roman"/>
          <w:sz w:val="28"/>
          <w:szCs w:val="28"/>
        </w:rPr>
        <w:t>;</w:t>
      </w:r>
    </w:p>
    <w:p w:rsidR="006813F4" w:rsidRPr="00622C62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622C62">
        <w:rPr>
          <w:rFonts w:ascii="Times New Roman" w:hAnsi="Times New Roman"/>
          <w:sz w:val="28"/>
          <w:szCs w:val="28"/>
        </w:rPr>
        <w:t>Правила классификации, постройки и оборудования морских плавучих нефтегазодобывающих комплексов (утверждены Российским морским регистром судоходства 24 мая 2011);</w:t>
      </w:r>
    </w:p>
    <w:p w:rsidR="006813F4" w:rsidRPr="006813F4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6813F4">
        <w:rPr>
          <w:rFonts w:ascii="Times New Roman" w:hAnsi="Times New Roman"/>
          <w:sz w:val="28"/>
          <w:szCs w:val="28"/>
          <w:lang w:val="en-US"/>
        </w:rPr>
        <w:t>NORSOK Z-013 Risk and emergency preparedness analysis;</w:t>
      </w:r>
    </w:p>
    <w:p w:rsidR="006813F4" w:rsidRPr="006813F4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6813F4">
        <w:rPr>
          <w:rFonts w:ascii="Times New Roman" w:hAnsi="Times New Roman"/>
          <w:sz w:val="28"/>
          <w:szCs w:val="28"/>
        </w:rPr>
        <w:t>NORSOK S-001 Technical Safety;</w:t>
      </w:r>
    </w:p>
    <w:p w:rsidR="006813F4" w:rsidRPr="006813F4" w:rsidRDefault="006813F4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6813F4">
        <w:rPr>
          <w:rFonts w:ascii="Times New Roman" w:hAnsi="Times New Roman"/>
          <w:sz w:val="28"/>
          <w:szCs w:val="28"/>
          <w:lang w:val="en-US"/>
        </w:rPr>
        <w:t>DNV-OS-A101 Safety Principles and Arrangements</w:t>
      </w:r>
      <w:r w:rsidR="00D41C91" w:rsidRPr="00D41C91">
        <w:rPr>
          <w:rFonts w:ascii="Times New Roman" w:hAnsi="Times New Roman"/>
          <w:sz w:val="28"/>
          <w:szCs w:val="28"/>
          <w:lang w:val="en-US"/>
        </w:rPr>
        <w:t>;</w:t>
      </w:r>
    </w:p>
    <w:p w:rsidR="007B6FE1" w:rsidRPr="00AE1875" w:rsidRDefault="007B6FE1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6676BF">
        <w:rPr>
          <w:rFonts w:ascii="Times New Roman" w:hAnsi="Times New Roman"/>
          <w:sz w:val="28"/>
          <w:szCs w:val="28"/>
        </w:rPr>
        <w:t>ИСО</w:t>
      </w:r>
      <w:r w:rsidR="00BD7CAA" w:rsidRPr="00BD7CAA">
        <w:rPr>
          <w:rFonts w:ascii="Times New Roman" w:hAnsi="Times New Roman"/>
          <w:sz w:val="28"/>
          <w:szCs w:val="28"/>
        </w:rPr>
        <w:t xml:space="preserve"> </w:t>
      </w:r>
      <w:r w:rsidRPr="006676BF">
        <w:rPr>
          <w:rFonts w:ascii="Times New Roman" w:hAnsi="Times New Roman"/>
          <w:sz w:val="28"/>
          <w:szCs w:val="28"/>
        </w:rPr>
        <w:t>19906 Нефтяная и газовая промышленность. Сооружения</w:t>
      </w:r>
      <w:r w:rsidRPr="00AE18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76BF">
        <w:rPr>
          <w:rFonts w:ascii="Times New Roman" w:hAnsi="Times New Roman"/>
          <w:sz w:val="28"/>
          <w:szCs w:val="28"/>
        </w:rPr>
        <w:t>арктического</w:t>
      </w:r>
      <w:r w:rsidRPr="00AE18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76BF">
        <w:rPr>
          <w:rFonts w:ascii="Times New Roman" w:hAnsi="Times New Roman"/>
          <w:sz w:val="28"/>
          <w:szCs w:val="28"/>
        </w:rPr>
        <w:t>шельфа</w:t>
      </w:r>
      <w:r w:rsidRPr="00AE1875">
        <w:rPr>
          <w:rFonts w:ascii="Times New Roman" w:hAnsi="Times New Roman"/>
          <w:sz w:val="28"/>
          <w:szCs w:val="28"/>
          <w:lang w:val="en-US"/>
        </w:rPr>
        <w:t xml:space="preserve"> (ISO 19906</w:t>
      </w:r>
      <w:r w:rsidR="00BE14C1" w:rsidRPr="00BE14C1">
        <w:rPr>
          <w:rFonts w:ascii="Times New Roman" w:hAnsi="Times New Roman"/>
          <w:sz w:val="28"/>
          <w:szCs w:val="28"/>
          <w:lang w:val="en-US"/>
        </w:rPr>
        <w:t xml:space="preserve">:2010 </w:t>
      </w:r>
      <w:r w:rsidRPr="00AE1875">
        <w:rPr>
          <w:rFonts w:ascii="Times New Roman" w:hAnsi="Times New Roman"/>
          <w:sz w:val="28"/>
          <w:szCs w:val="28"/>
          <w:lang w:val="en-US"/>
        </w:rPr>
        <w:t>, Petroleum and natural gas industrie</w:t>
      </w:r>
      <w:r w:rsidR="00D41C91">
        <w:rPr>
          <w:rFonts w:ascii="Times New Roman" w:hAnsi="Times New Roman"/>
          <w:sz w:val="28"/>
          <w:szCs w:val="28"/>
          <w:lang w:val="en-US"/>
        </w:rPr>
        <w:t>s — Arctic offshore structures)</w:t>
      </w:r>
      <w:r w:rsidR="00D41C91" w:rsidRPr="00D41C91">
        <w:rPr>
          <w:rFonts w:ascii="Times New Roman" w:hAnsi="Times New Roman"/>
          <w:sz w:val="28"/>
          <w:szCs w:val="28"/>
          <w:lang w:val="en-US"/>
        </w:rPr>
        <w:t>;</w:t>
      </w:r>
    </w:p>
    <w:p w:rsidR="007B6FE1" w:rsidRDefault="007B6FE1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6676BF">
        <w:rPr>
          <w:rFonts w:ascii="Times New Roman" w:hAnsi="Times New Roman"/>
          <w:sz w:val="28"/>
          <w:szCs w:val="28"/>
        </w:rPr>
        <w:t>Гармонизация стандартов по охране труда, промышленной безопасности и охране окружающей среды для работ в Баренцевом море. Отчет по этапу 4 российско-норвежского проекта «Баренц-2020», 2010-2012. М.: ООО «</w:t>
      </w:r>
      <w:r w:rsidR="00D41C91">
        <w:rPr>
          <w:rFonts w:ascii="Times New Roman" w:hAnsi="Times New Roman"/>
          <w:sz w:val="28"/>
          <w:szCs w:val="28"/>
        </w:rPr>
        <w:t>Газпром ВНИИГАЗ», 2012. – 298 с;</w:t>
      </w:r>
    </w:p>
    <w:p w:rsidR="00D41C91" w:rsidRPr="00CD21BD" w:rsidRDefault="00D41C91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CD21BD">
        <w:rPr>
          <w:rFonts w:ascii="Times New Roman" w:hAnsi="Times New Roman"/>
          <w:sz w:val="28"/>
          <w:szCs w:val="28"/>
        </w:rPr>
        <w:t>ГОСТ Р</w:t>
      </w:r>
      <w:r w:rsidR="00CD21BD">
        <w:rPr>
          <w:rFonts w:ascii="Times New Roman" w:hAnsi="Times New Roman"/>
          <w:sz w:val="28"/>
          <w:szCs w:val="28"/>
        </w:rPr>
        <w:t> </w:t>
      </w:r>
      <w:r w:rsidRPr="00CD21BD">
        <w:rPr>
          <w:rFonts w:ascii="Times New Roman" w:hAnsi="Times New Roman"/>
          <w:sz w:val="28"/>
          <w:szCs w:val="28"/>
        </w:rPr>
        <w:t>54483-2011 (ИСО 19900:2002) Нефтяная и газовая промышленность. Платформы морские для нефтегазодобычи. Общие требования;</w:t>
      </w:r>
    </w:p>
    <w:p w:rsidR="00D41C91" w:rsidRPr="00CD21BD" w:rsidRDefault="00D41C91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CD21BD">
        <w:rPr>
          <w:rFonts w:ascii="Times New Roman" w:hAnsi="Times New Roman"/>
          <w:sz w:val="28"/>
          <w:szCs w:val="28"/>
        </w:rPr>
        <w:t>ГОСТ Р 52265-2004 Спасательные средства экипажей инженерных сооружений, эксплуатируемых на акваториях. Классификация;</w:t>
      </w:r>
    </w:p>
    <w:p w:rsidR="00D41C91" w:rsidRDefault="00D41C91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CD21BD">
        <w:rPr>
          <w:rFonts w:ascii="Times New Roman" w:hAnsi="Times New Roman"/>
          <w:sz w:val="28"/>
          <w:szCs w:val="28"/>
        </w:rPr>
        <w:t>ГОСТ Р 52638-20064 Средства спасения экипажей инженерных сооружений, эксплуатируемых на акваториях;</w:t>
      </w:r>
    </w:p>
    <w:p w:rsidR="00CD21BD" w:rsidRPr="00CD21BD" w:rsidRDefault="008017D8" w:rsidP="008017D8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 w:rsidRPr="008017D8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морских объектов нефтегазового комплекса» (утверждены приказом Ростехнадзора от 18.03.2014 № 105).</w:t>
      </w:r>
    </w:p>
    <w:p w:rsidR="00DE4A22" w:rsidRPr="007D2FBC" w:rsidRDefault="003D75A2" w:rsidP="00540445">
      <w:pPr>
        <w:pStyle w:val="1"/>
        <w:rPr>
          <w:lang w:val="en-US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</w:rPr>
        <w:br w:type="page"/>
      </w:r>
      <w:r w:rsidR="00DE4A22" w:rsidRPr="007E6180">
        <w:lastRenderedPageBreak/>
        <w:t>Сведения</w:t>
      </w:r>
      <w:r w:rsidR="00DE4A22" w:rsidRPr="007D2FBC">
        <w:rPr>
          <w:lang w:val="en-US"/>
        </w:rPr>
        <w:t xml:space="preserve"> </w:t>
      </w:r>
      <w:r w:rsidR="00DE4A22" w:rsidRPr="007E6180">
        <w:t>о</w:t>
      </w:r>
      <w:r w:rsidR="00DE4A22" w:rsidRPr="007D2FBC">
        <w:rPr>
          <w:lang w:val="en-US"/>
        </w:rPr>
        <w:t xml:space="preserve"> </w:t>
      </w:r>
      <w:r w:rsidR="00DE4A22" w:rsidRPr="007E6180">
        <w:t>разработчике</w:t>
      </w:r>
      <w:r w:rsidR="00DE4A22" w:rsidRPr="007D2FBC">
        <w:rPr>
          <w:lang w:val="en-US"/>
        </w:rPr>
        <w:t xml:space="preserve"> </w:t>
      </w:r>
      <w:r w:rsidR="00DE4A22" w:rsidRPr="007E6180">
        <w:t>стандарта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5A6FC5" w:rsidRPr="007E6180" w:rsidTr="00540445">
        <w:tc>
          <w:tcPr>
            <w:tcW w:w="4395" w:type="dxa"/>
          </w:tcPr>
          <w:p w:rsidR="005A6FC5" w:rsidRPr="007E6180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Pr="007E6180">
              <w:rPr>
                <w:rFonts w:ascii="Times New Roman" w:hAnsi="Times New Roman"/>
                <w:sz w:val="28"/>
                <w:szCs w:val="28"/>
              </w:rPr>
              <w:br/>
              <w:t>(в соответствии с Учредительными документами)</w:t>
            </w:r>
          </w:p>
        </w:tc>
        <w:tc>
          <w:tcPr>
            <w:tcW w:w="5670" w:type="dxa"/>
          </w:tcPr>
          <w:p w:rsidR="005A6FC5" w:rsidRPr="007E6180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«Научно-исследовательский институт природных газов и газовых технологий – Газпром ВНИИГАЗ»</w:t>
            </w:r>
          </w:p>
        </w:tc>
      </w:tr>
      <w:tr w:rsidR="005A6FC5" w:rsidRPr="007E6180" w:rsidTr="00540445">
        <w:tc>
          <w:tcPr>
            <w:tcW w:w="4395" w:type="dxa"/>
          </w:tcPr>
          <w:p w:rsidR="005A6FC5" w:rsidRPr="007E6180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670" w:type="dxa"/>
          </w:tcPr>
          <w:p w:rsidR="005A6FC5" w:rsidRPr="007E6180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ООО «Газпром ВНИИГАЗ»</w:t>
            </w:r>
          </w:p>
        </w:tc>
      </w:tr>
      <w:tr w:rsidR="005A6FC5" w:rsidRPr="007E6180" w:rsidTr="00540445">
        <w:tc>
          <w:tcPr>
            <w:tcW w:w="4395" w:type="dxa"/>
          </w:tcPr>
          <w:p w:rsidR="005A6FC5" w:rsidRPr="007E6180" w:rsidRDefault="005A6FC5" w:rsidP="00515750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5A6FC5" w:rsidRPr="007E6180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Московская обл., Ленинский р-н, </w:t>
            </w:r>
            <w:r w:rsidR="00A603DC">
              <w:rPr>
                <w:rFonts w:ascii="Times New Roman" w:hAnsi="Times New Roman"/>
                <w:sz w:val="28"/>
                <w:szCs w:val="28"/>
              </w:rPr>
              <w:t xml:space="preserve">сельское поселение Развилковское, </w:t>
            </w:r>
            <w:r w:rsidRPr="007E6180">
              <w:rPr>
                <w:rFonts w:ascii="Times New Roman" w:hAnsi="Times New Roman"/>
                <w:sz w:val="28"/>
                <w:szCs w:val="28"/>
              </w:rPr>
              <w:t>пос. Развилка</w:t>
            </w:r>
            <w:r w:rsidR="00A603DC">
              <w:rPr>
                <w:rFonts w:ascii="Times New Roman" w:hAnsi="Times New Roman"/>
                <w:sz w:val="28"/>
                <w:szCs w:val="28"/>
              </w:rPr>
              <w:t>, проектируемый проезд № 5537, владение 15, строение 1</w:t>
            </w:r>
          </w:p>
        </w:tc>
      </w:tr>
      <w:tr w:rsidR="005A6FC5" w:rsidRPr="007E6180" w:rsidTr="00540445">
        <w:tc>
          <w:tcPr>
            <w:tcW w:w="4395" w:type="dxa"/>
          </w:tcPr>
          <w:p w:rsidR="005A6FC5" w:rsidRPr="007E6180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Адрес для корреспонденции</w:t>
            </w:r>
          </w:p>
        </w:tc>
        <w:tc>
          <w:tcPr>
            <w:tcW w:w="5670" w:type="dxa"/>
          </w:tcPr>
          <w:p w:rsidR="005A6FC5" w:rsidRPr="007E6180" w:rsidRDefault="00BD7CAA" w:rsidP="00A603DC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142717</w:t>
            </w:r>
            <w:r w:rsidR="00A603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A603DC" w:rsidRPr="00A603DC">
              <w:rPr>
                <w:rFonts w:ascii="Times New Roman" w:hAnsi="Times New Roman"/>
                <w:sz w:val="28"/>
                <w:szCs w:val="28"/>
              </w:rPr>
              <w:t>Российская Федерация, Московская обл., Ленинский р-н, сельское поселение Развилковское, пос. Развилка, проектируемый проезд № 5537, владение 15, строение 1</w:t>
            </w:r>
          </w:p>
        </w:tc>
      </w:tr>
      <w:tr w:rsidR="00D076C3" w:rsidRPr="007E6180" w:rsidTr="00540445">
        <w:tc>
          <w:tcPr>
            <w:tcW w:w="4395" w:type="dxa"/>
          </w:tcPr>
          <w:p w:rsidR="00D076C3" w:rsidRPr="007E6180" w:rsidRDefault="00515750" w:rsidP="00515750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670" w:type="dxa"/>
          </w:tcPr>
          <w:p w:rsidR="00D076C3" w:rsidRPr="007E6180" w:rsidRDefault="00D076C3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7E6180">
              <w:rPr>
                <w:rFonts w:ascii="Times New Roman" w:hAnsi="Times New Roman"/>
                <w:sz w:val="28"/>
                <w:szCs w:val="28"/>
              </w:rPr>
              <w:t>.</w:t>
            </w:r>
            <w:r w:rsidRPr="007E6180">
              <w:rPr>
                <w:rFonts w:ascii="Times New Roman" w:hAnsi="Times New Roman"/>
                <w:sz w:val="28"/>
                <w:szCs w:val="28"/>
                <w:lang w:val="en-US"/>
              </w:rPr>
              <w:t>vniigaz</w:t>
            </w:r>
            <w:r w:rsidRPr="007E6180">
              <w:rPr>
                <w:rFonts w:ascii="Times New Roman" w:hAnsi="Times New Roman"/>
                <w:sz w:val="28"/>
                <w:szCs w:val="28"/>
              </w:rPr>
              <w:t>.</w:t>
            </w:r>
            <w:r w:rsidRPr="007E618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515750" w:rsidRPr="007E6180" w:rsidTr="00540445">
        <w:tc>
          <w:tcPr>
            <w:tcW w:w="4395" w:type="dxa"/>
            <w:vMerge w:val="restart"/>
          </w:tcPr>
          <w:p w:rsidR="00515750" w:rsidRPr="007E6180" w:rsidRDefault="00515750" w:rsidP="00D076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6180">
              <w:rPr>
                <w:rFonts w:ascii="Times New Roman" w:hAnsi="Times New Roman"/>
                <w:sz w:val="28"/>
                <w:szCs w:val="28"/>
              </w:rPr>
              <w:t>Телефон / факс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618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603DC">
              <w:rPr>
                <w:rFonts w:ascii="Times New Roman" w:hAnsi="Times New Roman"/>
                <w:sz w:val="28"/>
                <w:szCs w:val="28"/>
              </w:rPr>
              <w:t>-</w:t>
            </w:r>
            <w:r w:rsidRPr="007E618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515750" w:rsidRPr="00F60AEE" w:rsidRDefault="00515750" w:rsidP="00F60AEE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0AEE">
              <w:rPr>
                <w:rFonts w:ascii="Times New Roman" w:hAnsi="Times New Roman"/>
                <w:sz w:val="28"/>
                <w:szCs w:val="28"/>
              </w:rPr>
              <w:t>тел.: (49</w:t>
            </w:r>
            <w:r w:rsidR="00B1109A" w:rsidRPr="00F60AEE">
              <w:rPr>
                <w:rFonts w:ascii="Times New Roman" w:hAnsi="Times New Roman"/>
                <w:sz w:val="28"/>
                <w:szCs w:val="28"/>
              </w:rPr>
              <w:t>8</w:t>
            </w:r>
            <w:r w:rsidRPr="00F60AE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109A" w:rsidRPr="00F60AEE">
              <w:rPr>
                <w:rFonts w:ascii="Times New Roman" w:hAnsi="Times New Roman"/>
                <w:sz w:val="28"/>
                <w:szCs w:val="28"/>
              </w:rPr>
              <w:t>657-4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6</w:t>
            </w:r>
            <w:r w:rsidR="00B1109A" w:rsidRPr="00F60AEE">
              <w:rPr>
                <w:rFonts w:ascii="Times New Roman" w:hAnsi="Times New Roman"/>
                <w:sz w:val="28"/>
                <w:szCs w:val="28"/>
              </w:rPr>
              <w:t>-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45</w:t>
            </w:r>
            <w:r w:rsidRPr="00F60A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109A" w:rsidRPr="00F60AEE">
              <w:rPr>
                <w:rFonts w:ascii="Times New Roman" w:hAnsi="Times New Roman"/>
                <w:sz w:val="28"/>
                <w:szCs w:val="28"/>
              </w:rPr>
              <w:t>657-47-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74</w:t>
            </w:r>
            <w:r w:rsidRPr="00F60AEE">
              <w:rPr>
                <w:rFonts w:ascii="Times New Roman" w:hAnsi="Times New Roman"/>
                <w:sz w:val="28"/>
                <w:szCs w:val="28"/>
              </w:rPr>
              <w:t>, доб.2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1</w:t>
            </w:r>
            <w:r w:rsidRPr="00F60AEE">
              <w:rPr>
                <w:rFonts w:ascii="Times New Roman" w:hAnsi="Times New Roman"/>
                <w:sz w:val="28"/>
                <w:szCs w:val="28"/>
              </w:rPr>
              <w:t>-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45</w:t>
            </w:r>
            <w:r w:rsidRPr="00F60AE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40445" w:rsidRPr="00F60AEE">
              <w:rPr>
                <w:rFonts w:ascii="Times New Roman" w:hAnsi="Times New Roman"/>
                <w:sz w:val="28"/>
                <w:szCs w:val="28"/>
              </w:rPr>
              <w:br/>
            </w:r>
            <w:r w:rsidRPr="00F60AEE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r w:rsidR="00F60AEE" w:rsidRPr="00F60AE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_</w:t>
            </w:r>
            <w:r w:rsidR="00F60AEE" w:rsidRPr="00F60AEE">
              <w:rPr>
                <w:rFonts w:ascii="Times New Roman" w:hAnsi="Times New Roman"/>
                <w:sz w:val="28"/>
                <w:szCs w:val="28"/>
                <w:lang w:val="en-US"/>
              </w:rPr>
              <w:t>Melnik</w:t>
            </w:r>
            <w:r w:rsidR="00F60AEE" w:rsidRPr="00F60AEE">
              <w:rPr>
                <w:rFonts w:ascii="Times New Roman" w:hAnsi="Times New Roman"/>
                <w:sz w:val="28"/>
                <w:szCs w:val="28"/>
              </w:rPr>
              <w:t>@vniigaz.gazprom.ru</w:t>
            </w:r>
          </w:p>
        </w:tc>
      </w:tr>
      <w:tr w:rsidR="00515750" w:rsidRPr="00DD464E" w:rsidTr="00540445">
        <w:tc>
          <w:tcPr>
            <w:tcW w:w="4395" w:type="dxa"/>
            <w:vMerge/>
          </w:tcPr>
          <w:p w:rsidR="00515750" w:rsidRPr="007E6180" w:rsidRDefault="00515750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750" w:rsidRPr="00550AC3" w:rsidRDefault="00515750" w:rsidP="006A1DC6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AEE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50AC3">
              <w:rPr>
                <w:rFonts w:ascii="Times New Roman" w:hAnsi="Times New Roman"/>
                <w:sz w:val="28"/>
                <w:szCs w:val="28"/>
                <w:lang w:val="en-US"/>
              </w:rPr>
              <w:t>.: (49</w:t>
            </w:r>
            <w:r w:rsidR="00B1109A" w:rsidRPr="00550A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F60AEE" w:rsidRPr="00550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6A1DC6" w:rsidRPr="00F60AEE">
              <w:rPr>
                <w:rFonts w:ascii="Times New Roman" w:hAnsi="Times New Roman"/>
                <w:sz w:val="28"/>
                <w:szCs w:val="28"/>
              </w:rPr>
              <w:t>657-46-45, 657-47-74, доб.2</w:t>
            </w:r>
            <w:r w:rsidR="006A1DC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6A1DC6" w:rsidRPr="00F60AEE">
              <w:rPr>
                <w:rFonts w:ascii="Times New Roman" w:hAnsi="Times New Roman"/>
                <w:sz w:val="28"/>
                <w:szCs w:val="28"/>
              </w:rPr>
              <w:t>-45</w:t>
            </w:r>
            <w:r w:rsidRPr="00550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="00540445" w:rsidRPr="00550AC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="00550AC3" w:rsidRPr="00550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="006A1DC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50AC3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="006A1DC6">
              <w:rPr>
                <w:rFonts w:ascii="Times New Roman" w:hAnsi="Times New Roman"/>
                <w:sz w:val="28"/>
                <w:szCs w:val="28"/>
                <w:lang w:val="en-US"/>
              </w:rPr>
              <w:t>Efremov</w:t>
            </w:r>
            <w:r w:rsidRPr="00550AC3">
              <w:rPr>
                <w:rFonts w:ascii="Times New Roman" w:hAnsi="Times New Roman"/>
                <w:sz w:val="28"/>
                <w:szCs w:val="28"/>
                <w:lang w:val="en-US"/>
              </w:rPr>
              <w:t>@vniigaz.gazprom.ru</w:t>
            </w:r>
          </w:p>
        </w:tc>
      </w:tr>
    </w:tbl>
    <w:p w:rsidR="007E7F7F" w:rsidRDefault="007E7F7F" w:rsidP="007E61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9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2"/>
        <w:gridCol w:w="2248"/>
        <w:gridCol w:w="2127"/>
      </w:tblGrid>
      <w:tr w:rsidR="00084F0D" w:rsidRPr="00084F0D" w:rsidTr="006A1DC6">
        <w:trPr>
          <w:trHeight w:val="150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084F0D" w:rsidRPr="00BD7CAA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1DC6" w:rsidRPr="006A1DC6" w:rsidRDefault="006A1DC6" w:rsidP="006A1DC6">
            <w:pPr>
              <w:pStyle w:val="af4"/>
              <w:tabs>
                <w:tab w:val="left" w:pos="3969"/>
                <w:tab w:val="left" w:pos="7797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A1DC6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разработки, </w:t>
            </w:r>
          </w:p>
          <w:p w:rsidR="006A1DC6" w:rsidRPr="006A1DC6" w:rsidRDefault="006A1DC6" w:rsidP="006A1DC6">
            <w:pPr>
              <w:pStyle w:val="af4"/>
              <w:tabs>
                <w:tab w:val="left" w:pos="3969"/>
                <w:tab w:val="left" w:pos="7797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A1DC6">
              <w:rPr>
                <w:rFonts w:eastAsia="Calibri"/>
                <w:sz w:val="28"/>
                <w:szCs w:val="28"/>
                <w:lang w:eastAsia="en-US"/>
              </w:rPr>
              <w:t>заведующий отделением ГРЭ</w:t>
            </w:r>
          </w:p>
          <w:p w:rsidR="00084F0D" w:rsidRDefault="006A1DC6" w:rsidP="006A1DC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DC6">
              <w:rPr>
                <w:rFonts w:ascii="Times New Roman" w:hAnsi="Times New Roman"/>
                <w:sz w:val="28"/>
                <w:szCs w:val="28"/>
              </w:rPr>
              <w:t>морских месторождений нефти и газа,</w:t>
            </w:r>
            <w:r w:rsidRPr="006A1DC6">
              <w:rPr>
                <w:rFonts w:ascii="Times New Roman" w:hAnsi="Times New Roman"/>
                <w:sz w:val="28"/>
                <w:szCs w:val="28"/>
              </w:rPr>
              <w:br/>
              <w:t>д-р техн. наук, профессор</w:t>
            </w:r>
          </w:p>
          <w:p w:rsidR="006A1DC6" w:rsidRPr="00084F0D" w:rsidRDefault="006A1DC6" w:rsidP="006A1DC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84F0D" w:rsidRPr="00084F0D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84F0D" w:rsidRPr="00084F0D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C6" w:rsidRDefault="006A1DC6" w:rsidP="006A1DC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DC6" w:rsidRDefault="006A1DC6" w:rsidP="006A1DC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DC6" w:rsidRDefault="006A1DC6" w:rsidP="006A1DC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F0D" w:rsidRPr="00084F0D" w:rsidRDefault="006A1DC6" w:rsidP="006A1DC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DC6">
              <w:rPr>
                <w:rFonts w:ascii="Times New Roman" w:hAnsi="Times New Roman"/>
                <w:sz w:val="28"/>
                <w:szCs w:val="28"/>
              </w:rPr>
              <w:t>М.Н. Мансуров</w:t>
            </w:r>
          </w:p>
        </w:tc>
      </w:tr>
      <w:tr w:rsidR="00084F0D" w:rsidRPr="00084F0D" w:rsidTr="006A1DC6">
        <w:trPr>
          <w:trHeight w:val="772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084F0D" w:rsidRPr="00084F0D" w:rsidRDefault="006A1DC6" w:rsidP="006A1DC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DC6">
              <w:rPr>
                <w:rFonts w:ascii="Times New Roman" w:hAnsi="Times New Roman"/>
                <w:sz w:val="28"/>
                <w:szCs w:val="28"/>
              </w:rPr>
              <w:t>Руководитель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F0D">
              <w:rPr>
                <w:rFonts w:ascii="Times New Roman" w:hAnsi="Times New Roman"/>
                <w:sz w:val="28"/>
                <w:szCs w:val="28"/>
              </w:rPr>
              <w:t xml:space="preserve">договора, </w:t>
            </w:r>
            <w:r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  <w:r w:rsidR="00084F0D" w:rsidRPr="007F2F13">
              <w:rPr>
                <w:rFonts w:ascii="Times New Roman" w:hAnsi="Times New Roman"/>
                <w:sz w:val="28"/>
                <w:szCs w:val="28"/>
              </w:rPr>
              <w:t xml:space="preserve"> лаборатории</w:t>
            </w:r>
            <w:r w:rsidR="00084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DC6">
              <w:rPr>
                <w:rFonts w:ascii="Times New Roman" w:hAnsi="Times New Roman"/>
                <w:sz w:val="28"/>
                <w:szCs w:val="28"/>
              </w:rPr>
              <w:t>безопасности и надежности морских нефтегазовых систем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84F0D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u w:val="single"/>
              </w:rPr>
            </w:pPr>
          </w:p>
          <w:p w:rsidR="00084F0D" w:rsidRPr="00084F0D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4F0D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F0D" w:rsidRDefault="00084F0D" w:rsidP="00084F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F0D" w:rsidRPr="00084F0D" w:rsidRDefault="006A1DC6" w:rsidP="006A1DC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84F0D" w:rsidRPr="007F2F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84F0D" w:rsidRPr="007F2F13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</w:tbl>
    <w:p w:rsidR="00084F0D" w:rsidRDefault="00084F0D" w:rsidP="00084F0D">
      <w:pPr>
        <w:rPr>
          <w:rFonts w:ascii="Times New Roman" w:hAnsi="Times New Roman"/>
          <w:sz w:val="28"/>
          <w:szCs w:val="28"/>
        </w:rPr>
      </w:pPr>
    </w:p>
    <w:p w:rsidR="00DE4A22" w:rsidRPr="00084F0D" w:rsidRDefault="00084F0D" w:rsidP="00084F0D">
      <w:pPr>
        <w:tabs>
          <w:tab w:val="left" w:pos="22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E4A22" w:rsidRPr="00084F0D" w:rsidSect="00D33EDE">
      <w:footerReference w:type="default" r:id="rId9"/>
      <w:pgSz w:w="11906" w:h="16838"/>
      <w:pgMar w:top="1134" w:right="567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F9" w:rsidRDefault="00490EF9" w:rsidP="00540445">
      <w:pPr>
        <w:spacing w:after="0" w:line="240" w:lineRule="auto"/>
      </w:pPr>
      <w:r>
        <w:separator/>
      </w:r>
    </w:p>
  </w:endnote>
  <w:endnote w:type="continuationSeparator" w:id="0">
    <w:p w:rsidR="00490EF9" w:rsidRDefault="00490EF9" w:rsidP="005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F9" w:rsidRPr="00540445" w:rsidRDefault="00490EF9" w:rsidP="00540445">
    <w:pPr>
      <w:pStyle w:val="a8"/>
      <w:jc w:val="right"/>
      <w:rPr>
        <w:rFonts w:ascii="Times New Roman" w:hAnsi="Times New Roman"/>
        <w:sz w:val="28"/>
        <w:szCs w:val="28"/>
      </w:rPr>
    </w:pPr>
    <w:r w:rsidRPr="00540445">
      <w:rPr>
        <w:rFonts w:ascii="Times New Roman" w:hAnsi="Times New Roman"/>
        <w:sz w:val="28"/>
        <w:szCs w:val="28"/>
      </w:rPr>
      <w:fldChar w:fldCharType="begin"/>
    </w:r>
    <w:r w:rsidRPr="00540445">
      <w:rPr>
        <w:rFonts w:ascii="Times New Roman" w:hAnsi="Times New Roman"/>
        <w:sz w:val="28"/>
        <w:szCs w:val="28"/>
      </w:rPr>
      <w:instrText xml:space="preserve"> PAGE   \* MERGEFORMAT </w:instrText>
    </w:r>
    <w:r w:rsidRPr="00540445">
      <w:rPr>
        <w:rFonts w:ascii="Times New Roman" w:hAnsi="Times New Roman"/>
        <w:sz w:val="28"/>
        <w:szCs w:val="28"/>
      </w:rPr>
      <w:fldChar w:fldCharType="separate"/>
    </w:r>
    <w:r w:rsidR="00A603DC">
      <w:rPr>
        <w:rFonts w:ascii="Times New Roman" w:hAnsi="Times New Roman"/>
        <w:noProof/>
        <w:sz w:val="28"/>
        <w:szCs w:val="28"/>
      </w:rPr>
      <w:t>8</w:t>
    </w:r>
    <w:r w:rsidRPr="0054044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F9" w:rsidRDefault="00490EF9" w:rsidP="00540445">
      <w:pPr>
        <w:spacing w:after="0" w:line="240" w:lineRule="auto"/>
      </w:pPr>
      <w:r>
        <w:separator/>
      </w:r>
    </w:p>
  </w:footnote>
  <w:footnote w:type="continuationSeparator" w:id="0">
    <w:p w:rsidR="00490EF9" w:rsidRDefault="00490EF9" w:rsidP="0054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B7A"/>
    <w:multiLevelType w:val="hybridMultilevel"/>
    <w:tmpl w:val="7958B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E7A04"/>
    <w:multiLevelType w:val="hybridMultilevel"/>
    <w:tmpl w:val="67721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DF36E7"/>
    <w:multiLevelType w:val="hybridMultilevel"/>
    <w:tmpl w:val="F2E60A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EA078C"/>
    <w:multiLevelType w:val="hybridMultilevel"/>
    <w:tmpl w:val="649C0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6E69AE"/>
    <w:multiLevelType w:val="hybridMultilevel"/>
    <w:tmpl w:val="F322E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3B1820"/>
    <w:multiLevelType w:val="hybridMultilevel"/>
    <w:tmpl w:val="7ADA7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E"/>
    <w:rsid w:val="00003927"/>
    <w:rsid w:val="000112DE"/>
    <w:rsid w:val="0001418A"/>
    <w:rsid w:val="0001609A"/>
    <w:rsid w:val="000251B9"/>
    <w:rsid w:val="00030F40"/>
    <w:rsid w:val="00036F2B"/>
    <w:rsid w:val="000378AA"/>
    <w:rsid w:val="00045880"/>
    <w:rsid w:val="000469F9"/>
    <w:rsid w:val="00065080"/>
    <w:rsid w:val="000659C2"/>
    <w:rsid w:val="0006761C"/>
    <w:rsid w:val="000701E5"/>
    <w:rsid w:val="00084F0D"/>
    <w:rsid w:val="00085364"/>
    <w:rsid w:val="00085849"/>
    <w:rsid w:val="000A0308"/>
    <w:rsid w:val="000A408F"/>
    <w:rsid w:val="000D12ED"/>
    <w:rsid w:val="000D3217"/>
    <w:rsid w:val="000E3D29"/>
    <w:rsid w:val="000E4837"/>
    <w:rsid w:val="000E48C0"/>
    <w:rsid w:val="000E5937"/>
    <w:rsid w:val="000E75FD"/>
    <w:rsid w:val="000F2E57"/>
    <w:rsid w:val="00107C45"/>
    <w:rsid w:val="00120404"/>
    <w:rsid w:val="00136588"/>
    <w:rsid w:val="00174674"/>
    <w:rsid w:val="001847F0"/>
    <w:rsid w:val="00192DD6"/>
    <w:rsid w:val="001B1FAB"/>
    <w:rsid w:val="001C2773"/>
    <w:rsid w:val="001C7214"/>
    <w:rsid w:val="001D1998"/>
    <w:rsid w:val="001F5864"/>
    <w:rsid w:val="001F5AAC"/>
    <w:rsid w:val="001F673E"/>
    <w:rsid w:val="001F692A"/>
    <w:rsid w:val="00207794"/>
    <w:rsid w:val="002078EF"/>
    <w:rsid w:val="00210C35"/>
    <w:rsid w:val="00211B29"/>
    <w:rsid w:val="0022257E"/>
    <w:rsid w:val="00260C21"/>
    <w:rsid w:val="002710ED"/>
    <w:rsid w:val="00271FD0"/>
    <w:rsid w:val="00294874"/>
    <w:rsid w:val="002A2742"/>
    <w:rsid w:val="002B03E2"/>
    <w:rsid w:val="002C51EA"/>
    <w:rsid w:val="002D2D25"/>
    <w:rsid w:val="002E0FBE"/>
    <w:rsid w:val="002E38CB"/>
    <w:rsid w:val="002E6AE2"/>
    <w:rsid w:val="00322A53"/>
    <w:rsid w:val="003302AB"/>
    <w:rsid w:val="003333BC"/>
    <w:rsid w:val="00341275"/>
    <w:rsid w:val="003573FB"/>
    <w:rsid w:val="003612D7"/>
    <w:rsid w:val="00364F86"/>
    <w:rsid w:val="00392B0A"/>
    <w:rsid w:val="003C3E0E"/>
    <w:rsid w:val="003C6874"/>
    <w:rsid w:val="003D75A2"/>
    <w:rsid w:val="004018BF"/>
    <w:rsid w:val="00403D62"/>
    <w:rsid w:val="00414EC3"/>
    <w:rsid w:val="0041602D"/>
    <w:rsid w:val="004230BB"/>
    <w:rsid w:val="00423ED8"/>
    <w:rsid w:val="00440F50"/>
    <w:rsid w:val="004415E1"/>
    <w:rsid w:val="00447269"/>
    <w:rsid w:val="00457656"/>
    <w:rsid w:val="004772CC"/>
    <w:rsid w:val="00490EF9"/>
    <w:rsid w:val="004A1D13"/>
    <w:rsid w:val="004A579B"/>
    <w:rsid w:val="004B4DCA"/>
    <w:rsid w:val="004C0686"/>
    <w:rsid w:val="004C129E"/>
    <w:rsid w:val="004C1AD3"/>
    <w:rsid w:val="004C38A1"/>
    <w:rsid w:val="004C706C"/>
    <w:rsid w:val="004F7928"/>
    <w:rsid w:val="005131FD"/>
    <w:rsid w:val="00515257"/>
    <w:rsid w:val="00515750"/>
    <w:rsid w:val="00524D0B"/>
    <w:rsid w:val="005337A5"/>
    <w:rsid w:val="0053590D"/>
    <w:rsid w:val="005366DE"/>
    <w:rsid w:val="005378A4"/>
    <w:rsid w:val="00540445"/>
    <w:rsid w:val="00547D9F"/>
    <w:rsid w:val="00550AC3"/>
    <w:rsid w:val="005543B4"/>
    <w:rsid w:val="00567874"/>
    <w:rsid w:val="00580496"/>
    <w:rsid w:val="005874E8"/>
    <w:rsid w:val="00590AD8"/>
    <w:rsid w:val="005A6FC5"/>
    <w:rsid w:val="005B3E09"/>
    <w:rsid w:val="005D1726"/>
    <w:rsid w:val="005D3D17"/>
    <w:rsid w:val="005D40E9"/>
    <w:rsid w:val="00614231"/>
    <w:rsid w:val="00622C6A"/>
    <w:rsid w:val="00662F44"/>
    <w:rsid w:val="00664262"/>
    <w:rsid w:val="00666E50"/>
    <w:rsid w:val="006676BF"/>
    <w:rsid w:val="00672A9B"/>
    <w:rsid w:val="006740C2"/>
    <w:rsid w:val="006813F4"/>
    <w:rsid w:val="0068488B"/>
    <w:rsid w:val="006A1DC6"/>
    <w:rsid w:val="006A3162"/>
    <w:rsid w:val="006B08F2"/>
    <w:rsid w:val="006B274B"/>
    <w:rsid w:val="006B409B"/>
    <w:rsid w:val="006B6BF6"/>
    <w:rsid w:val="006C6411"/>
    <w:rsid w:val="006D39F7"/>
    <w:rsid w:val="006E10FE"/>
    <w:rsid w:val="006E3461"/>
    <w:rsid w:val="006F0EE2"/>
    <w:rsid w:val="006F4856"/>
    <w:rsid w:val="006F7043"/>
    <w:rsid w:val="006F7FBB"/>
    <w:rsid w:val="00702F15"/>
    <w:rsid w:val="00706ACA"/>
    <w:rsid w:val="007074AB"/>
    <w:rsid w:val="00723299"/>
    <w:rsid w:val="00724EE9"/>
    <w:rsid w:val="00725CE0"/>
    <w:rsid w:val="00730C5D"/>
    <w:rsid w:val="00757A9D"/>
    <w:rsid w:val="00765A27"/>
    <w:rsid w:val="00767B93"/>
    <w:rsid w:val="00773810"/>
    <w:rsid w:val="0077565D"/>
    <w:rsid w:val="007A2EA3"/>
    <w:rsid w:val="007A3441"/>
    <w:rsid w:val="007B6FE1"/>
    <w:rsid w:val="007B7005"/>
    <w:rsid w:val="007C01DF"/>
    <w:rsid w:val="007C0748"/>
    <w:rsid w:val="007C1FD9"/>
    <w:rsid w:val="007D1373"/>
    <w:rsid w:val="007D2FBC"/>
    <w:rsid w:val="007E1809"/>
    <w:rsid w:val="007E6180"/>
    <w:rsid w:val="007E7F7F"/>
    <w:rsid w:val="007F2F13"/>
    <w:rsid w:val="007F36A5"/>
    <w:rsid w:val="007F7EF1"/>
    <w:rsid w:val="008017D8"/>
    <w:rsid w:val="0081749B"/>
    <w:rsid w:val="008206FA"/>
    <w:rsid w:val="008224CE"/>
    <w:rsid w:val="0082373C"/>
    <w:rsid w:val="00833638"/>
    <w:rsid w:val="00846B2D"/>
    <w:rsid w:val="00847728"/>
    <w:rsid w:val="00861CC8"/>
    <w:rsid w:val="00864D81"/>
    <w:rsid w:val="0089259B"/>
    <w:rsid w:val="00896111"/>
    <w:rsid w:val="008968CF"/>
    <w:rsid w:val="008A1C1B"/>
    <w:rsid w:val="008D2979"/>
    <w:rsid w:val="008D7340"/>
    <w:rsid w:val="008F34EF"/>
    <w:rsid w:val="008F4B48"/>
    <w:rsid w:val="008F5DE1"/>
    <w:rsid w:val="009003C6"/>
    <w:rsid w:val="00906676"/>
    <w:rsid w:val="00915C70"/>
    <w:rsid w:val="009216E9"/>
    <w:rsid w:val="00923BF0"/>
    <w:rsid w:val="0093318D"/>
    <w:rsid w:val="00936FF3"/>
    <w:rsid w:val="00940592"/>
    <w:rsid w:val="00946FDF"/>
    <w:rsid w:val="00951536"/>
    <w:rsid w:val="00977DD1"/>
    <w:rsid w:val="00984349"/>
    <w:rsid w:val="00987FB9"/>
    <w:rsid w:val="00992E31"/>
    <w:rsid w:val="009A2D01"/>
    <w:rsid w:val="009A5CD6"/>
    <w:rsid w:val="009C097E"/>
    <w:rsid w:val="009D5205"/>
    <w:rsid w:val="009D7511"/>
    <w:rsid w:val="009E0806"/>
    <w:rsid w:val="009E58AE"/>
    <w:rsid w:val="009E72F1"/>
    <w:rsid w:val="009F3B72"/>
    <w:rsid w:val="00A02BD0"/>
    <w:rsid w:val="00A1513E"/>
    <w:rsid w:val="00A21262"/>
    <w:rsid w:val="00A22643"/>
    <w:rsid w:val="00A22654"/>
    <w:rsid w:val="00A426AD"/>
    <w:rsid w:val="00A429C6"/>
    <w:rsid w:val="00A43B8B"/>
    <w:rsid w:val="00A545DB"/>
    <w:rsid w:val="00A603DC"/>
    <w:rsid w:val="00A642C5"/>
    <w:rsid w:val="00A64F69"/>
    <w:rsid w:val="00A66A5D"/>
    <w:rsid w:val="00A721E5"/>
    <w:rsid w:val="00A74126"/>
    <w:rsid w:val="00A861FD"/>
    <w:rsid w:val="00A874B0"/>
    <w:rsid w:val="00AA355C"/>
    <w:rsid w:val="00AC2C17"/>
    <w:rsid w:val="00AC3EA1"/>
    <w:rsid w:val="00AC6434"/>
    <w:rsid w:val="00AE1875"/>
    <w:rsid w:val="00AE7116"/>
    <w:rsid w:val="00AE7716"/>
    <w:rsid w:val="00B012F9"/>
    <w:rsid w:val="00B02274"/>
    <w:rsid w:val="00B052FD"/>
    <w:rsid w:val="00B069FF"/>
    <w:rsid w:val="00B07301"/>
    <w:rsid w:val="00B1109A"/>
    <w:rsid w:val="00B17E10"/>
    <w:rsid w:val="00B262C3"/>
    <w:rsid w:val="00B339D9"/>
    <w:rsid w:val="00B37B52"/>
    <w:rsid w:val="00B52194"/>
    <w:rsid w:val="00B92117"/>
    <w:rsid w:val="00B97501"/>
    <w:rsid w:val="00BA3D44"/>
    <w:rsid w:val="00BA6EF1"/>
    <w:rsid w:val="00BB2092"/>
    <w:rsid w:val="00BB2506"/>
    <w:rsid w:val="00BB64D4"/>
    <w:rsid w:val="00BC4E86"/>
    <w:rsid w:val="00BC7EE3"/>
    <w:rsid w:val="00BD5106"/>
    <w:rsid w:val="00BD7CAA"/>
    <w:rsid w:val="00BE103A"/>
    <w:rsid w:val="00BE14C1"/>
    <w:rsid w:val="00BE2803"/>
    <w:rsid w:val="00BE5454"/>
    <w:rsid w:val="00BF2206"/>
    <w:rsid w:val="00BF6202"/>
    <w:rsid w:val="00C30A24"/>
    <w:rsid w:val="00C33A6C"/>
    <w:rsid w:val="00C51378"/>
    <w:rsid w:val="00C57A20"/>
    <w:rsid w:val="00C65D3F"/>
    <w:rsid w:val="00C85329"/>
    <w:rsid w:val="00C97541"/>
    <w:rsid w:val="00CA09F8"/>
    <w:rsid w:val="00CC311A"/>
    <w:rsid w:val="00CD21BD"/>
    <w:rsid w:val="00D06340"/>
    <w:rsid w:val="00D076C3"/>
    <w:rsid w:val="00D10069"/>
    <w:rsid w:val="00D33808"/>
    <w:rsid w:val="00D33EDE"/>
    <w:rsid w:val="00D408BA"/>
    <w:rsid w:val="00D4093F"/>
    <w:rsid w:val="00D41C91"/>
    <w:rsid w:val="00D47FA4"/>
    <w:rsid w:val="00D50945"/>
    <w:rsid w:val="00D710A6"/>
    <w:rsid w:val="00D82352"/>
    <w:rsid w:val="00D843BB"/>
    <w:rsid w:val="00D848AD"/>
    <w:rsid w:val="00D93465"/>
    <w:rsid w:val="00D9584F"/>
    <w:rsid w:val="00DB0FC6"/>
    <w:rsid w:val="00DB483C"/>
    <w:rsid w:val="00DC52E3"/>
    <w:rsid w:val="00DD464E"/>
    <w:rsid w:val="00DD77AE"/>
    <w:rsid w:val="00DE2CC0"/>
    <w:rsid w:val="00DE4A22"/>
    <w:rsid w:val="00DE5AC7"/>
    <w:rsid w:val="00E0044A"/>
    <w:rsid w:val="00E033BF"/>
    <w:rsid w:val="00E07FF0"/>
    <w:rsid w:val="00E104D1"/>
    <w:rsid w:val="00E14EF2"/>
    <w:rsid w:val="00E17D68"/>
    <w:rsid w:val="00E22EE5"/>
    <w:rsid w:val="00E23AE7"/>
    <w:rsid w:val="00E26EB9"/>
    <w:rsid w:val="00E363F8"/>
    <w:rsid w:val="00E4457C"/>
    <w:rsid w:val="00E53B6A"/>
    <w:rsid w:val="00E702FB"/>
    <w:rsid w:val="00E91F58"/>
    <w:rsid w:val="00E92D43"/>
    <w:rsid w:val="00E96CAD"/>
    <w:rsid w:val="00EA375C"/>
    <w:rsid w:val="00EA4F7D"/>
    <w:rsid w:val="00EA77A1"/>
    <w:rsid w:val="00EB79AE"/>
    <w:rsid w:val="00EC3D2F"/>
    <w:rsid w:val="00ED21F4"/>
    <w:rsid w:val="00EE0EB2"/>
    <w:rsid w:val="00EE77CD"/>
    <w:rsid w:val="00F019C4"/>
    <w:rsid w:val="00F02EA0"/>
    <w:rsid w:val="00F06A05"/>
    <w:rsid w:val="00F12213"/>
    <w:rsid w:val="00F448E1"/>
    <w:rsid w:val="00F557E3"/>
    <w:rsid w:val="00F56E83"/>
    <w:rsid w:val="00F60AEE"/>
    <w:rsid w:val="00F63A83"/>
    <w:rsid w:val="00F8788A"/>
    <w:rsid w:val="00F87AC8"/>
    <w:rsid w:val="00F950ED"/>
    <w:rsid w:val="00FA0DD2"/>
    <w:rsid w:val="00FB6F59"/>
    <w:rsid w:val="00FC22E6"/>
    <w:rsid w:val="00FC2C0E"/>
    <w:rsid w:val="00FC58FF"/>
    <w:rsid w:val="00FD5F84"/>
    <w:rsid w:val="00FE5EE5"/>
    <w:rsid w:val="00FF1434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445"/>
    <w:pPr>
      <w:keepNext/>
      <w:spacing w:before="240" w:after="240" w:line="240" w:lineRule="auto"/>
      <w:ind w:left="567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30C5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rsid w:val="00730C5D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B262C3"/>
    <w:pPr>
      <w:overflowPunct w:val="0"/>
      <w:autoSpaceDE w:val="0"/>
      <w:autoSpaceDN w:val="0"/>
      <w:adjustRightInd w:val="0"/>
      <w:spacing w:before="40" w:after="20" w:line="300" w:lineRule="auto"/>
      <w:ind w:left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54044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B37B52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37B5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40445"/>
    <w:rPr>
      <w:sz w:val="22"/>
      <w:szCs w:val="22"/>
      <w:lang w:eastAsia="en-US"/>
    </w:rPr>
  </w:style>
  <w:style w:type="paragraph" w:customStyle="1" w:styleId="aa">
    <w:name w:val="ГОСТ основной текс"/>
    <w:basedOn w:val="a"/>
    <w:link w:val="ab"/>
    <w:rsid w:val="00E22EE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b">
    <w:name w:val="ГОСТ основной текс Знак"/>
    <w:link w:val="aa"/>
    <w:rsid w:val="00E22EE5"/>
    <w:rPr>
      <w:rFonts w:ascii="Times New Roman" w:eastAsia="Times New Roman" w:hAnsi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7B6FE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-">
    <w:name w:val="Осн_текст_док-та"/>
    <w:basedOn w:val="a"/>
    <w:link w:val="-0"/>
    <w:qFormat/>
    <w:rsid w:val="007B6FE1"/>
    <w:pPr>
      <w:tabs>
        <w:tab w:val="left" w:pos="567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-0">
    <w:name w:val="Осн_текст_док-та Знак"/>
    <w:link w:val="-"/>
    <w:rsid w:val="007B6FE1"/>
    <w:rPr>
      <w:rFonts w:ascii="Times New Roman" w:eastAsia="Times New Roman" w:hAnsi="Times New Roman"/>
      <w:sz w:val="28"/>
    </w:rPr>
  </w:style>
  <w:style w:type="character" w:styleId="ad">
    <w:name w:val="annotation reference"/>
    <w:uiPriority w:val="99"/>
    <w:semiHidden/>
    <w:unhideWhenUsed/>
    <w:rsid w:val="00C65D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5D3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65D3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D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65D3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65D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65D3F"/>
    <w:rPr>
      <w:rFonts w:ascii="Tahoma" w:hAnsi="Tahoma" w:cs="Tahoma"/>
      <w:sz w:val="16"/>
      <w:szCs w:val="16"/>
      <w:lang w:eastAsia="en-US"/>
    </w:rPr>
  </w:style>
  <w:style w:type="paragraph" w:customStyle="1" w:styleId="tekstob">
    <w:name w:val="tekstob"/>
    <w:basedOn w:val="a"/>
    <w:rsid w:val="0004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D4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4">
    <w:name w:val="ГОСТ Р текст"/>
    <w:basedOn w:val="a"/>
    <w:qFormat/>
    <w:rsid w:val="00D710A6"/>
    <w:pPr>
      <w:tabs>
        <w:tab w:val="left" w:pos="1418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315">
    <w:name w:val="Стиль Основной текст с отступом + 13 пт Междустр.интервал:  1.5 ст..."/>
    <w:basedOn w:val="af5"/>
    <w:rsid w:val="006A1DC6"/>
    <w:pPr>
      <w:tabs>
        <w:tab w:val="left" w:pos="1134"/>
      </w:tabs>
      <w:spacing w:after="0" w:line="360" w:lineRule="auto"/>
      <w:ind w:left="0"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A1DC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1D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445"/>
    <w:pPr>
      <w:keepNext/>
      <w:spacing w:before="240" w:after="240" w:line="240" w:lineRule="auto"/>
      <w:ind w:left="567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30C5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rsid w:val="00730C5D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B262C3"/>
    <w:pPr>
      <w:overflowPunct w:val="0"/>
      <w:autoSpaceDE w:val="0"/>
      <w:autoSpaceDN w:val="0"/>
      <w:adjustRightInd w:val="0"/>
      <w:spacing w:before="40" w:after="20" w:line="300" w:lineRule="auto"/>
      <w:ind w:left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54044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B37B52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37B5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40445"/>
    <w:rPr>
      <w:sz w:val="22"/>
      <w:szCs w:val="22"/>
      <w:lang w:eastAsia="en-US"/>
    </w:rPr>
  </w:style>
  <w:style w:type="paragraph" w:customStyle="1" w:styleId="aa">
    <w:name w:val="ГОСТ основной текс"/>
    <w:basedOn w:val="a"/>
    <w:link w:val="ab"/>
    <w:rsid w:val="00E22EE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b">
    <w:name w:val="ГОСТ основной текс Знак"/>
    <w:link w:val="aa"/>
    <w:rsid w:val="00E22EE5"/>
    <w:rPr>
      <w:rFonts w:ascii="Times New Roman" w:eastAsia="Times New Roman" w:hAnsi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7B6FE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-">
    <w:name w:val="Осн_текст_док-та"/>
    <w:basedOn w:val="a"/>
    <w:link w:val="-0"/>
    <w:qFormat/>
    <w:rsid w:val="007B6FE1"/>
    <w:pPr>
      <w:tabs>
        <w:tab w:val="left" w:pos="567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-0">
    <w:name w:val="Осн_текст_док-та Знак"/>
    <w:link w:val="-"/>
    <w:rsid w:val="007B6FE1"/>
    <w:rPr>
      <w:rFonts w:ascii="Times New Roman" w:eastAsia="Times New Roman" w:hAnsi="Times New Roman"/>
      <w:sz w:val="28"/>
    </w:rPr>
  </w:style>
  <w:style w:type="character" w:styleId="ad">
    <w:name w:val="annotation reference"/>
    <w:uiPriority w:val="99"/>
    <w:semiHidden/>
    <w:unhideWhenUsed/>
    <w:rsid w:val="00C65D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5D3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65D3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D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65D3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65D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65D3F"/>
    <w:rPr>
      <w:rFonts w:ascii="Tahoma" w:hAnsi="Tahoma" w:cs="Tahoma"/>
      <w:sz w:val="16"/>
      <w:szCs w:val="16"/>
      <w:lang w:eastAsia="en-US"/>
    </w:rPr>
  </w:style>
  <w:style w:type="paragraph" w:customStyle="1" w:styleId="tekstob">
    <w:name w:val="tekstob"/>
    <w:basedOn w:val="a"/>
    <w:rsid w:val="0004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D4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4">
    <w:name w:val="ГОСТ Р текст"/>
    <w:basedOn w:val="a"/>
    <w:qFormat/>
    <w:rsid w:val="00D710A6"/>
    <w:pPr>
      <w:tabs>
        <w:tab w:val="left" w:pos="1418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315">
    <w:name w:val="Стиль Основной текст с отступом + 13 пт Междустр.интервал:  1.5 ст..."/>
    <w:basedOn w:val="af5"/>
    <w:rsid w:val="006A1DC6"/>
    <w:pPr>
      <w:tabs>
        <w:tab w:val="left" w:pos="1134"/>
      </w:tabs>
      <w:spacing w:after="0" w:line="360" w:lineRule="auto"/>
      <w:ind w:left="0"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A1DC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1D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F236-873E-4F93-B45F-8B0CB15B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S_Khakhalina</dc:creator>
  <cp:lastModifiedBy>L_Loskutova</cp:lastModifiedBy>
  <cp:revision>2</cp:revision>
  <cp:lastPrinted>2014-12-29T11:50:00Z</cp:lastPrinted>
  <dcterms:created xsi:type="dcterms:W3CDTF">2017-09-06T06:13:00Z</dcterms:created>
  <dcterms:modified xsi:type="dcterms:W3CDTF">2017-09-06T06:13:00Z</dcterms:modified>
</cp:coreProperties>
</file>