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73" w:rsidRDefault="00E73373" w:rsidP="00D255F2">
      <w:pPr>
        <w:tabs>
          <w:tab w:val="left" w:pos="2868"/>
          <w:tab w:val="center" w:pos="4677"/>
          <w:tab w:val="right" w:pos="9355"/>
        </w:tabs>
        <w:ind w:firstLine="510"/>
        <w:jc w:val="center"/>
        <w:rPr>
          <w:rFonts w:ascii="Arial" w:hAnsi="Arial" w:cs="Arial"/>
          <w:color w:val="000000" w:themeColor="text1"/>
        </w:rPr>
      </w:pPr>
    </w:p>
    <w:p w:rsidR="002A47E6" w:rsidRPr="00D255F2" w:rsidRDefault="00EB4CD1" w:rsidP="00D255F2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7.7pt;margin-top:6.55pt;width:51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" strokeweight="2.75pt"/>
        </w:pict>
      </w:r>
    </w:p>
    <w:p w:rsidR="00965411" w:rsidRPr="00D255F2" w:rsidRDefault="00965411" w:rsidP="00D255F2">
      <w:pPr>
        <w:tabs>
          <w:tab w:val="left" w:pos="2868"/>
          <w:tab w:val="center" w:pos="4677"/>
          <w:tab w:val="right" w:pos="9355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ФЕДЕРАЛЬНОЕ АГЕНТСТВО</w:t>
      </w:r>
    </w:p>
    <w:p w:rsidR="00965411" w:rsidRPr="00D255F2" w:rsidRDefault="00965411" w:rsidP="00D255F2">
      <w:pPr>
        <w:tabs>
          <w:tab w:val="right" w:pos="9355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ПО ТЕХНИЧЕСОМУ РЕГУЛИРОВАНИЮ И МЕТРОЛОГИИ</w:t>
      </w:r>
    </w:p>
    <w:p w:rsidR="00965411" w:rsidRPr="00D255F2" w:rsidRDefault="00EB4CD1" w:rsidP="00D255F2">
      <w:pPr>
        <w:tabs>
          <w:tab w:val="right" w:pos="9355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рямая со стрелкой 18" o:spid="_x0000_s1034" type="#_x0000_t32" style="position:absolute;left:0;text-align:left;margin-left:7.7pt;margin-top:4.2pt;width:510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" strokeweight="2.75pt"/>
        </w:pict>
      </w:r>
    </w:p>
    <w:p w:rsidR="00965411" w:rsidRPr="00D255F2" w:rsidRDefault="00EB4CD1" w:rsidP="00D255F2">
      <w:pPr>
        <w:tabs>
          <w:tab w:val="right" w:pos="9355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33" type="#_x0000_t202" style="position:absolute;left:0;text-align:left;margin-left:165.2pt;margin-top:11.35pt;width:142.8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" stroked="f">
            <v:textbox>
              <w:txbxContent>
                <w:p w:rsidR="00312C5F" w:rsidRPr="00D255F2" w:rsidRDefault="00312C5F" w:rsidP="009654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255F2">
                    <w:rPr>
                      <w:rFonts w:ascii="Arial" w:hAnsi="Arial" w:cs="Arial"/>
                      <w:b/>
                    </w:rPr>
                    <w:t>НАЦИОНАЛЬНЫЙ</w:t>
                  </w:r>
                </w:p>
                <w:p w:rsidR="00312C5F" w:rsidRPr="00D255F2" w:rsidRDefault="00312C5F" w:rsidP="009654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255F2">
                    <w:rPr>
                      <w:rFonts w:ascii="Arial" w:hAnsi="Arial" w:cs="Arial"/>
                      <w:b/>
                    </w:rPr>
                    <w:t>СТАНДАРТ</w:t>
                  </w:r>
                </w:p>
                <w:p w:rsidR="00312C5F" w:rsidRPr="00D255F2" w:rsidRDefault="00312C5F" w:rsidP="009654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255F2">
                    <w:rPr>
                      <w:rFonts w:ascii="Arial" w:hAnsi="Arial" w:cs="Arial"/>
                      <w:b/>
                    </w:rPr>
                    <w:t>РОССИЙСКОЙ</w:t>
                  </w:r>
                </w:p>
                <w:p w:rsidR="00312C5F" w:rsidRPr="00D255F2" w:rsidRDefault="00312C5F" w:rsidP="00965411">
                  <w:pPr>
                    <w:jc w:val="center"/>
                    <w:rPr>
                      <w:rFonts w:ascii="Arial" w:hAnsi="Arial" w:cs="Arial"/>
                    </w:rPr>
                  </w:pPr>
                  <w:r w:rsidRPr="00D255F2">
                    <w:rPr>
                      <w:rFonts w:ascii="Arial" w:hAnsi="Arial" w:cs="Arial"/>
                      <w:b/>
                    </w:rPr>
                    <w:t>ФЕДЕРАЦИИ</w:t>
                  </w:r>
                </w:p>
              </w:txbxContent>
            </v:textbox>
          </v:shape>
        </w:pict>
      </w:r>
      <w:r w:rsidR="00E73373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121285</wp:posOffset>
            </wp:positionV>
            <wp:extent cx="1657350" cy="10941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13" cy="10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411" w:rsidRPr="00D255F2" w:rsidRDefault="00EB4CD1" w:rsidP="00D255F2">
      <w:pPr>
        <w:tabs>
          <w:tab w:val="center" w:pos="4677"/>
          <w:tab w:val="right" w:pos="9355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17" o:spid="_x0000_s1027" type="#_x0000_t202" style="position:absolute;left:0;text-align:left;margin-left:293.95pt;margin-top:7.95pt;width:209.05pt;height:76.15pt;z-index:251662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RGkg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" stroked="f">
            <v:textbox style="mso-next-textbox:#Поле 17">
              <w:txbxContent>
                <w:p w:rsidR="00312C5F" w:rsidRPr="00D255F2" w:rsidRDefault="00312C5F" w:rsidP="009654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255F2">
                    <w:rPr>
                      <w:rFonts w:ascii="Arial" w:hAnsi="Arial" w:cs="Arial"/>
                      <w:b/>
                    </w:rPr>
                    <w:t xml:space="preserve">ГОСТ </w:t>
                  </w:r>
                  <w:proofErr w:type="gramStart"/>
                  <w:r w:rsidRPr="00D255F2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</w:p>
                <w:p w:rsidR="00312C5F" w:rsidRPr="00D255F2" w:rsidRDefault="00312C5F" w:rsidP="0096541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D255F2">
                    <w:rPr>
                      <w:rFonts w:ascii="Arial" w:hAnsi="Arial" w:cs="Arial"/>
                      <w:b/>
                      <w:i/>
                    </w:rPr>
                    <w:t xml:space="preserve">(проект, </w:t>
                  </w:r>
                  <w:r w:rsidR="00C60D5B">
                    <w:rPr>
                      <w:rFonts w:ascii="Arial" w:hAnsi="Arial" w:cs="Arial"/>
                      <w:b/>
                      <w:i/>
                    </w:rPr>
                    <w:t>3</w:t>
                  </w:r>
                  <w:r w:rsidR="001825B6">
                    <w:rPr>
                      <w:rFonts w:ascii="Arial" w:hAnsi="Arial" w:cs="Arial"/>
                      <w:b/>
                      <w:i/>
                    </w:rPr>
                    <w:t>-я</w:t>
                  </w:r>
                  <w:r w:rsidRPr="00D255F2">
                    <w:rPr>
                      <w:rFonts w:ascii="Arial" w:hAnsi="Arial" w:cs="Arial"/>
                      <w:b/>
                      <w:i/>
                    </w:rPr>
                    <w:t xml:space="preserve"> редакция)</w:t>
                  </w:r>
                </w:p>
              </w:txbxContent>
            </v:textbox>
          </v:shape>
        </w:pict>
      </w: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DE0C53" w:rsidRPr="00D255F2" w:rsidRDefault="00EB4CD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рямая со стрелкой 16" o:spid="_x0000_s1032" type="#_x0000_t32" style="position:absolute;left:0;text-align:left;margin-left:7.5pt;margin-top:1.15pt;width:51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" strokeweight="2.75pt"/>
        </w:pict>
      </w:r>
    </w:p>
    <w:p w:rsidR="009575C9" w:rsidRDefault="009575C9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A47E6" w:rsidRDefault="002A47E6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A47E6" w:rsidRPr="00D255F2" w:rsidRDefault="002A47E6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575C9" w:rsidRPr="00D255F2" w:rsidRDefault="009575C9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Нефтяная и газовая промышленность</w:t>
      </w: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D255F2">
        <w:rPr>
          <w:rFonts w:ascii="Arial" w:hAnsi="Arial" w:cs="Arial"/>
          <w:b/>
          <w:caps/>
          <w:color w:val="000000" w:themeColor="text1"/>
        </w:rPr>
        <w:t>Арктические операции</w:t>
      </w:r>
    </w:p>
    <w:p w:rsidR="00965411" w:rsidRPr="00146362" w:rsidRDefault="00965411" w:rsidP="00D255F2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</w:rPr>
      </w:pPr>
      <w:r w:rsidRPr="00D255F2">
        <w:rPr>
          <w:rFonts w:ascii="Arial" w:hAnsi="Arial" w:cs="Arial"/>
          <w:b/>
          <w:caps/>
          <w:color w:val="000000" w:themeColor="text1"/>
        </w:rPr>
        <w:t>Эвакуация и спас</w:t>
      </w:r>
      <w:r w:rsidR="00664A72">
        <w:rPr>
          <w:rFonts w:ascii="Arial" w:hAnsi="Arial" w:cs="Arial"/>
          <w:b/>
          <w:caps/>
          <w:color w:val="000000" w:themeColor="text1"/>
        </w:rPr>
        <w:t>А</w:t>
      </w:r>
      <w:r w:rsidR="002F10D2">
        <w:rPr>
          <w:rFonts w:ascii="Arial" w:hAnsi="Arial" w:cs="Arial"/>
          <w:b/>
          <w:caps/>
          <w:color w:val="000000" w:themeColor="text1"/>
        </w:rPr>
        <w:t>ние персонала</w:t>
      </w:r>
      <w:r w:rsidR="002004F8">
        <w:rPr>
          <w:rFonts w:ascii="Arial" w:hAnsi="Arial" w:cs="Arial"/>
          <w:b/>
          <w:caps/>
          <w:color w:val="000000" w:themeColor="text1"/>
        </w:rPr>
        <w:t xml:space="preserve"> морских платформ</w:t>
      </w:r>
    </w:p>
    <w:p w:rsidR="00146362" w:rsidRPr="00146362" w:rsidRDefault="00146362" w:rsidP="00D255F2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</w:rPr>
      </w:pPr>
      <w:r>
        <w:rPr>
          <w:rFonts w:ascii="Arial" w:hAnsi="Arial" w:cs="Arial"/>
          <w:b/>
          <w:caps/>
          <w:color w:val="000000" w:themeColor="text1"/>
        </w:rPr>
        <w:t>общие положения</w:t>
      </w:r>
    </w:p>
    <w:p w:rsidR="005A2E7D" w:rsidRPr="00D255F2" w:rsidRDefault="005A2E7D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A2E7D" w:rsidRPr="00D255F2" w:rsidRDefault="005A2E7D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A2E7D" w:rsidRPr="00D255F2" w:rsidRDefault="005A2E7D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Настоящий проект стандарта не подлежит применению до его принятия</w:t>
      </w: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A2E7D" w:rsidRPr="00D255F2" w:rsidRDefault="005A2E7D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575C9" w:rsidRPr="00D255F2" w:rsidRDefault="009575C9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575C9" w:rsidRPr="00D255F2" w:rsidRDefault="009575C9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5A2E7D" w:rsidRPr="00D255F2" w:rsidRDefault="005A2E7D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A47E6" w:rsidRDefault="002A47E6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A47E6" w:rsidRDefault="002A47E6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2A47E6" w:rsidRDefault="002A47E6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Москва</w:t>
      </w:r>
    </w:p>
    <w:p w:rsidR="00965411" w:rsidRPr="00D255F2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D255F2">
        <w:rPr>
          <w:rFonts w:ascii="Arial" w:hAnsi="Arial" w:cs="Arial"/>
          <w:b/>
          <w:color w:val="000000" w:themeColor="text1"/>
        </w:rPr>
        <w:t>Стандартинформ</w:t>
      </w:r>
      <w:proofErr w:type="spellEnd"/>
    </w:p>
    <w:p w:rsidR="00965411" w:rsidRPr="00486640" w:rsidRDefault="00965411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201</w:t>
      </w:r>
      <w:r w:rsidR="003E5A9A" w:rsidRPr="00486640">
        <w:rPr>
          <w:rFonts w:ascii="Arial" w:hAnsi="Arial" w:cs="Arial"/>
          <w:b/>
          <w:color w:val="000000" w:themeColor="text1"/>
        </w:rPr>
        <w:t>8</w:t>
      </w:r>
    </w:p>
    <w:p w:rsidR="00E662B4" w:rsidRPr="00D255F2" w:rsidRDefault="00E662B4" w:rsidP="00D255F2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  <w:sectPr w:rsidR="00E662B4" w:rsidRPr="00D255F2" w:rsidSect="00D255F2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851" w:bottom="1134" w:left="1418" w:header="709" w:footer="709" w:gutter="0"/>
          <w:pgNumType w:fmt="lowerRoman" w:start="0"/>
          <w:cols w:space="720"/>
          <w:titlePg/>
          <w:docGrid w:linePitch="326"/>
        </w:sectPr>
      </w:pPr>
    </w:p>
    <w:p w:rsidR="00691DBD" w:rsidRPr="00D255F2" w:rsidRDefault="00691DBD" w:rsidP="00691DBD">
      <w:pPr>
        <w:pStyle w:val="ae"/>
        <w:spacing w:before="240" w:after="12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965411" w:rsidRPr="00D255F2" w:rsidRDefault="00965411" w:rsidP="00D255F2">
      <w:pPr>
        <w:pStyle w:val="ae"/>
        <w:spacing w:before="240" w:after="120" w:line="240" w:lineRule="auto"/>
        <w:ind w:firstLine="0"/>
        <w:jc w:val="center"/>
        <w:rPr>
          <w:rFonts w:ascii="Arial" w:hAnsi="Arial" w:cs="Arial"/>
          <w:b/>
          <w:color w:val="000000" w:themeColor="text1"/>
          <w:sz w:val="24"/>
        </w:rPr>
      </w:pPr>
      <w:r w:rsidRPr="00D255F2">
        <w:rPr>
          <w:rFonts w:ascii="Arial" w:hAnsi="Arial" w:cs="Arial"/>
          <w:b/>
          <w:color w:val="000000" w:themeColor="text1"/>
          <w:sz w:val="24"/>
        </w:rPr>
        <w:t>Предисловие</w:t>
      </w:r>
    </w:p>
    <w:p w:rsidR="00965411" w:rsidRPr="00D255F2" w:rsidRDefault="00965411" w:rsidP="00D255F2">
      <w:pPr>
        <w:pStyle w:val="ae"/>
        <w:spacing w:before="120" w:after="120"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1 РАЗРАБОТАН Обществом с ограниченной ответственностью «Газпром ВНИИГАЗ» (ООО «Газпром ВНИИГАЗ»)</w:t>
      </w:r>
    </w:p>
    <w:p w:rsidR="00965411" w:rsidRPr="00D255F2" w:rsidRDefault="00965411" w:rsidP="00D255F2">
      <w:pPr>
        <w:pStyle w:val="ae"/>
        <w:spacing w:before="120" w:after="120"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2 </w:t>
      </w:r>
      <w:proofErr w:type="gramStart"/>
      <w:r w:rsidRPr="00D255F2">
        <w:rPr>
          <w:rFonts w:ascii="Arial" w:hAnsi="Arial" w:cs="Arial"/>
          <w:color w:val="000000" w:themeColor="text1"/>
          <w:sz w:val="20"/>
          <w:szCs w:val="20"/>
        </w:rPr>
        <w:t>ВНЕСЕН</w:t>
      </w:r>
      <w:proofErr w:type="gramEnd"/>
      <w:r w:rsidRPr="00D255F2">
        <w:rPr>
          <w:rFonts w:ascii="Arial" w:hAnsi="Arial" w:cs="Arial"/>
          <w:color w:val="000000" w:themeColor="text1"/>
          <w:sz w:val="20"/>
          <w:szCs w:val="20"/>
        </w:rPr>
        <w:t xml:space="preserve"> Техническим комитетом по стандартизации ТК 23 «</w:t>
      </w:r>
      <w:r w:rsidR="002F10D2" w:rsidRPr="002F10D2">
        <w:rPr>
          <w:rFonts w:ascii="Arial" w:hAnsi="Arial" w:cs="Arial"/>
          <w:color w:val="000000" w:themeColor="text1"/>
          <w:sz w:val="20"/>
          <w:szCs w:val="20"/>
        </w:rPr>
        <w:t>Нефтяная и газовая промышленность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»</w:t>
      </w:r>
    </w:p>
    <w:p w:rsidR="00965411" w:rsidRPr="00D255F2" w:rsidRDefault="00965411" w:rsidP="00D255F2">
      <w:pPr>
        <w:pStyle w:val="ae"/>
        <w:spacing w:before="120" w:after="120"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3 УТВЕРЖДЕН И ВВЕДЕН В ДЕЙСТВИЕ Приказом Федерального агентства по техническому регулированию и метрологии от «__» _____ 20__ г. №</w:t>
      </w:r>
      <w:r w:rsidRPr="00D255F2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__</w:t>
      </w:r>
    </w:p>
    <w:p w:rsidR="00965411" w:rsidRPr="00D255F2" w:rsidRDefault="00965411" w:rsidP="00D255F2">
      <w:pPr>
        <w:pStyle w:val="ae"/>
        <w:spacing w:before="120" w:after="120"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4 ВВЕДЕН ВПЕРВЫЕ</w:t>
      </w:r>
    </w:p>
    <w:p w:rsidR="00E420CB" w:rsidRPr="00D255F2" w:rsidRDefault="00E10174" w:rsidP="00D255F2">
      <w:pPr>
        <w:tabs>
          <w:tab w:val="left" w:pos="2356"/>
        </w:tabs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E10174" w:rsidRPr="00D255F2" w:rsidRDefault="00E10174" w:rsidP="00D255F2">
      <w:pPr>
        <w:tabs>
          <w:tab w:val="left" w:pos="2356"/>
        </w:tabs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Default="00142942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Pr="00D255F2" w:rsidRDefault="00142942" w:rsidP="00691DBD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DBD" w:rsidRPr="00D255F2" w:rsidRDefault="00691DBD" w:rsidP="00691DBD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DBD" w:rsidRPr="00D255F2" w:rsidRDefault="00691DBD" w:rsidP="00691DBD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DBD" w:rsidRPr="00D255F2" w:rsidRDefault="00691DBD" w:rsidP="00691DBD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DBD" w:rsidRPr="00D255F2" w:rsidRDefault="00691DBD" w:rsidP="00691DBD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DBD" w:rsidRPr="00D255F2" w:rsidRDefault="00691DBD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Правила применения настоящего стандарта установлены в ГОСТ</w:t>
      </w:r>
      <w:r w:rsidRPr="00D255F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proofErr w:type="gramStart"/>
      <w:r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Р</w:t>
      </w:r>
      <w:proofErr w:type="gramEnd"/>
      <w:r w:rsidRPr="00D255F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r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1.0-</w:t>
      </w:r>
      <w:r w:rsidR="009575C9" w:rsidRPr="00D255F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r w:rsidR="009575C9"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</w:t>
      </w:r>
      <w:r w:rsidR="009575C9" w:rsidRPr="00D255F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r w:rsidR="009575C9"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–</w:t>
      </w:r>
      <w:r w:rsidR="009575C9" w:rsidRPr="00D255F2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r w:rsidRPr="00D255F2">
        <w:rPr>
          <w:rFonts w:ascii="Arial" w:hAnsi="Arial" w:cs="Arial"/>
          <w:i/>
          <w:iCs/>
          <w:color w:val="000000" w:themeColor="text1"/>
          <w:sz w:val="20"/>
          <w:szCs w:val="20"/>
        </w:rPr>
        <w:t>в ежемесячном информационном указателе «Национальные стандарты». В случае пересмотра (замены) или отмены настоящею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 (gost.ru)</w:t>
      </w: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10174" w:rsidRPr="00D255F2" w:rsidRDefault="00E10174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486640" w:rsidRDefault="00965411" w:rsidP="00D255F2">
      <w:pPr>
        <w:ind w:firstLine="51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©  «</w:t>
      </w:r>
      <w:proofErr w:type="spellStart"/>
      <w:r w:rsidRPr="00D255F2">
        <w:rPr>
          <w:rFonts w:ascii="Arial" w:hAnsi="Arial" w:cs="Arial"/>
          <w:color w:val="000000" w:themeColor="text1"/>
          <w:sz w:val="20"/>
          <w:szCs w:val="20"/>
        </w:rPr>
        <w:t>Стандартинформ</w:t>
      </w:r>
      <w:proofErr w:type="spellEnd"/>
      <w:r w:rsidRPr="00D255F2">
        <w:rPr>
          <w:rFonts w:ascii="Arial" w:hAnsi="Arial" w:cs="Arial"/>
          <w:color w:val="000000" w:themeColor="text1"/>
          <w:sz w:val="20"/>
          <w:szCs w:val="20"/>
        </w:rPr>
        <w:t>», 201</w:t>
      </w:r>
      <w:r w:rsidR="003E5A9A" w:rsidRPr="00486640">
        <w:rPr>
          <w:rFonts w:ascii="Arial" w:hAnsi="Arial" w:cs="Arial"/>
          <w:color w:val="000000" w:themeColor="text1"/>
          <w:sz w:val="20"/>
          <w:szCs w:val="20"/>
        </w:rPr>
        <w:t>8</w:t>
      </w:r>
    </w:p>
    <w:p w:rsidR="00E420CB" w:rsidRPr="00D255F2" w:rsidRDefault="00E420CB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iCs/>
          <w:color w:val="000000" w:themeColor="text1"/>
          <w:sz w:val="20"/>
          <w:szCs w:val="20"/>
        </w:rPr>
        <w:t>Настоящий стандарт не может быть воспроизведен, тиражирован и распространен в качестве официального издания без разрешения национального органа Российской Федерации по стандартизации</w:t>
      </w:r>
    </w:p>
    <w:p w:rsidR="00965411" w:rsidRPr="00D255F2" w:rsidRDefault="00965411" w:rsidP="00D255F2">
      <w:pPr>
        <w:spacing w:before="240" w:after="120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lastRenderedPageBreak/>
        <w:t>Содержание</w:t>
      </w:r>
    </w:p>
    <w:tbl>
      <w:tblPr>
        <w:tblStyle w:val="af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8372"/>
      </w:tblGrid>
      <w:tr w:rsidR="000E3FE3" w:rsidRPr="006636D7" w:rsidTr="00F976E0">
        <w:tc>
          <w:tcPr>
            <w:tcW w:w="8930" w:type="dxa"/>
            <w:gridSpan w:val="2"/>
          </w:tcPr>
          <w:p w:rsidR="000E3FE3" w:rsidRPr="006636D7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Введение…………………………………………………………………………………………………… 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Область применения…………………………………………………………………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..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Нормативные ссылки…………………………………………………………………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Термины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определения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сокращения…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Общие положения……………………………………………………………………...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.................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Эвакуация персонала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оставление морской платформы….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.1 </w:t>
            </w:r>
            <w:r w:rsidR="00577931" w:rsidRPr="005779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Организационные требования к эвакуации персонала морской платформы </w:t>
            </w:r>
            <w:r w:rsidR="00577931">
              <w:rPr>
                <w:rFonts w:ascii="Arial" w:hAnsi="Arial" w:cs="Arial"/>
                <w:color w:val="000000" w:themeColor="text1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…..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2" w:type="dxa"/>
            <w:hideMark/>
          </w:tcPr>
          <w:p w:rsidR="000E3FE3" w:rsidRPr="00D255F2" w:rsidRDefault="000E3FE3" w:rsidP="0057793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.2 </w:t>
            </w:r>
            <w:r w:rsidR="00577931" w:rsidRPr="0057793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Организационные требования к оставлению морских платформ 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.3 </w:t>
            </w:r>
            <w:r w:rsidR="003C6082" w:rsidRPr="003C60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Требования к средствам эвакуации, спасательным средствам, средствам жизнеобеспечения  </w:t>
            </w:r>
            <w:r w:rsidR="003C608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……………………….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</w:t>
            </w:r>
          </w:p>
        </w:tc>
      </w:tr>
      <w:tr w:rsidR="000E3FE3" w:rsidRPr="006636D7" w:rsidTr="00F976E0">
        <w:tc>
          <w:tcPr>
            <w:tcW w:w="558" w:type="dxa"/>
            <w:hideMark/>
          </w:tcPr>
          <w:p w:rsidR="000E3FE3" w:rsidRPr="00D255F2" w:rsidRDefault="000E3FE3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72" w:type="dxa"/>
            <w:hideMark/>
          </w:tcPr>
          <w:p w:rsidR="000E3FE3" w:rsidRPr="00D255F2" w:rsidRDefault="000E3FE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Спасание персонала…………………………………………………………………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0E3FE3" w:rsidRPr="006636D7" w:rsidTr="00F976E0">
        <w:tc>
          <w:tcPr>
            <w:tcW w:w="8930" w:type="dxa"/>
            <w:gridSpan w:val="2"/>
            <w:hideMark/>
          </w:tcPr>
          <w:p w:rsidR="000E3FE3" w:rsidRPr="00D255F2" w:rsidRDefault="000E3FE3" w:rsidP="00D255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Библиография…………………………………………………………………………………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………….</w:t>
            </w:r>
          </w:p>
        </w:tc>
      </w:tr>
    </w:tbl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keepNext/>
        <w:ind w:firstLine="5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C26AB" w:rsidRDefault="005C26AB" w:rsidP="006636D7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  <w:lang w:val="en-US"/>
        </w:rPr>
      </w:pPr>
    </w:p>
    <w:p w:rsidR="00691DBD" w:rsidRDefault="00691DBD" w:rsidP="00691DBD">
      <w:pPr>
        <w:spacing w:before="240" w:after="120"/>
        <w:ind w:firstLine="510"/>
        <w:jc w:val="center"/>
        <w:rPr>
          <w:rFonts w:ascii="Arial" w:hAnsi="Arial" w:cs="Arial"/>
          <w:b/>
        </w:rPr>
      </w:pPr>
    </w:p>
    <w:p w:rsidR="00577931" w:rsidRPr="00577931" w:rsidRDefault="00577931" w:rsidP="00691DBD">
      <w:pPr>
        <w:spacing w:before="240" w:after="120"/>
        <w:ind w:firstLine="510"/>
        <w:jc w:val="center"/>
        <w:rPr>
          <w:rFonts w:ascii="Arial" w:hAnsi="Arial" w:cs="Arial"/>
          <w:b/>
        </w:rPr>
      </w:pPr>
    </w:p>
    <w:p w:rsidR="005C26AB" w:rsidRDefault="00C25865" w:rsidP="00577931">
      <w:pPr>
        <w:spacing w:before="240" w:after="120"/>
        <w:ind w:firstLine="510"/>
        <w:jc w:val="center"/>
        <w:outlineLvl w:val="0"/>
        <w:rPr>
          <w:rFonts w:ascii="Arial" w:hAnsi="Arial" w:cs="Arial"/>
          <w:b/>
        </w:rPr>
      </w:pPr>
      <w:r w:rsidRPr="00D255F2">
        <w:rPr>
          <w:rFonts w:ascii="Arial" w:hAnsi="Arial" w:cs="Arial"/>
          <w:b/>
        </w:rPr>
        <w:lastRenderedPageBreak/>
        <w:t>Введение</w:t>
      </w:r>
    </w:p>
    <w:p w:rsidR="008617A4" w:rsidRPr="008617A4" w:rsidRDefault="008617A4" w:rsidP="008617A4">
      <w:pPr>
        <w:ind w:firstLine="51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17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Требования настоящего стандарта направлены на повышение уровня безопасности жизни и здоровья людей, работающих на морских платформах в арктических условиях.  </w:t>
      </w:r>
    </w:p>
    <w:p w:rsidR="008617A4" w:rsidRPr="008617A4" w:rsidRDefault="008617A4" w:rsidP="008617A4">
      <w:pPr>
        <w:ind w:firstLine="51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8617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Проведение поисково-разведочных работ и непосредственно добыча нефти и газа </w:t>
      </w:r>
      <w:proofErr w:type="gramStart"/>
      <w:r w:rsidRPr="008617A4">
        <w:rPr>
          <w:rFonts w:ascii="Arial" w:eastAsia="Times New Roman" w:hAnsi="Arial" w:cs="Arial"/>
          <w:color w:val="000000" w:themeColor="text1"/>
          <w:sz w:val="20"/>
          <w:szCs w:val="20"/>
        </w:rPr>
        <w:t>сопряжены</w:t>
      </w:r>
      <w:proofErr w:type="gramEnd"/>
      <w:r w:rsidRPr="008617A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 многими опасностями и связанными с ними опасными событиями. Эскалация опасного события на морской платформе может привести к необходимости эвакуировать персонал или оставить платформу.</w:t>
      </w:r>
    </w:p>
    <w:p w:rsidR="003E5A9A" w:rsidRPr="003E5A9A" w:rsidRDefault="003E5A9A" w:rsidP="003E5A9A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  <w:sectPr w:rsidR="003E5A9A" w:rsidRPr="003E5A9A" w:rsidSect="00691DBD">
          <w:footerReference w:type="even" r:id="rId14"/>
          <w:footerReference w:type="first" r:id="rId15"/>
          <w:pgSz w:w="11906" w:h="16838"/>
          <w:pgMar w:top="1134" w:right="851" w:bottom="1134" w:left="1418" w:header="709" w:footer="709" w:gutter="0"/>
          <w:pgNumType w:fmt="lowerRoman" w:start="1"/>
          <w:cols w:space="720"/>
          <w:docGrid w:linePitch="326"/>
        </w:sectPr>
      </w:pPr>
      <w:r w:rsidRPr="003E5A9A">
        <w:rPr>
          <w:rFonts w:ascii="Arial" w:hAnsi="Arial" w:cs="Arial"/>
          <w:color w:val="000000" w:themeColor="text1"/>
          <w:sz w:val="20"/>
          <w:szCs w:val="20"/>
        </w:rPr>
        <w:t xml:space="preserve">Настоящий стандарт соответствует основным положениям международной Конвенции по охране человеческой жизни на море 1974 года, с поправками, Международному кодексу для судов, </w:t>
      </w:r>
      <w:proofErr w:type="spellStart"/>
      <w:r w:rsidRPr="003E5A9A">
        <w:rPr>
          <w:rFonts w:ascii="Arial" w:hAnsi="Arial" w:cs="Arial"/>
          <w:color w:val="000000" w:themeColor="text1"/>
          <w:sz w:val="20"/>
          <w:szCs w:val="20"/>
        </w:rPr>
        <w:t>эксплуатирующихся</w:t>
      </w:r>
      <w:proofErr w:type="spellEnd"/>
      <w:r w:rsidRPr="003E5A9A">
        <w:rPr>
          <w:rFonts w:ascii="Arial" w:hAnsi="Arial" w:cs="Arial"/>
          <w:color w:val="000000" w:themeColor="text1"/>
          <w:sz w:val="20"/>
          <w:szCs w:val="20"/>
        </w:rPr>
        <w:t xml:space="preserve"> в полярных водах (Полярный кодекс), ГОСТ </w:t>
      </w:r>
      <w:proofErr w:type="gramStart"/>
      <w:r w:rsidRPr="003E5A9A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C60D5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E5A9A">
        <w:rPr>
          <w:rFonts w:ascii="Arial" w:hAnsi="Arial" w:cs="Arial"/>
          <w:color w:val="000000" w:themeColor="text1"/>
          <w:sz w:val="20"/>
          <w:szCs w:val="20"/>
        </w:rPr>
        <w:t>5448</w:t>
      </w:r>
      <w:r w:rsidR="00C60D5B">
        <w:rPr>
          <w:rFonts w:ascii="Arial" w:hAnsi="Arial" w:cs="Arial"/>
          <w:color w:val="000000" w:themeColor="text1"/>
          <w:sz w:val="20"/>
          <w:szCs w:val="20"/>
        </w:rPr>
        <w:t>3-2011 (ИСО </w:t>
      </w:r>
      <w:r w:rsidRPr="003E5A9A">
        <w:rPr>
          <w:rFonts w:ascii="Arial" w:hAnsi="Arial" w:cs="Arial"/>
          <w:color w:val="000000" w:themeColor="text1"/>
          <w:sz w:val="20"/>
          <w:szCs w:val="20"/>
        </w:rPr>
        <w:t xml:space="preserve">19900:2002) </w:t>
      </w:r>
      <w:r w:rsidR="00C60D5B">
        <w:rPr>
          <w:rFonts w:ascii="Arial" w:hAnsi="Arial" w:cs="Arial"/>
          <w:color w:val="000000" w:themeColor="text1"/>
          <w:sz w:val="20"/>
          <w:szCs w:val="20"/>
        </w:rPr>
        <w:t> </w:t>
      </w:r>
      <w:r w:rsidRPr="003E5A9A">
        <w:rPr>
          <w:rFonts w:ascii="Arial" w:hAnsi="Arial" w:cs="Arial"/>
          <w:color w:val="000000" w:themeColor="text1"/>
          <w:sz w:val="20"/>
          <w:szCs w:val="20"/>
        </w:rPr>
        <w:t xml:space="preserve">«Нефтяная и газовая промышленность. Платформы морские для </w:t>
      </w:r>
      <w:proofErr w:type="spellStart"/>
      <w:r w:rsidRPr="003E5A9A">
        <w:rPr>
          <w:rFonts w:ascii="Arial" w:hAnsi="Arial" w:cs="Arial"/>
          <w:color w:val="000000" w:themeColor="text1"/>
          <w:sz w:val="20"/>
          <w:szCs w:val="20"/>
        </w:rPr>
        <w:t>нефтегазодобычи</w:t>
      </w:r>
      <w:proofErr w:type="spellEnd"/>
      <w:r w:rsidRPr="003E5A9A">
        <w:rPr>
          <w:rFonts w:ascii="Arial" w:hAnsi="Arial" w:cs="Arial"/>
          <w:color w:val="000000" w:themeColor="text1"/>
          <w:sz w:val="20"/>
          <w:szCs w:val="20"/>
        </w:rPr>
        <w:t>. Общие требования».</w:t>
      </w:r>
    </w:p>
    <w:p w:rsidR="00965411" w:rsidRPr="00D255F2" w:rsidRDefault="00965411" w:rsidP="00D255F2">
      <w:pPr>
        <w:ind w:firstLine="510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lastRenderedPageBreak/>
        <w:t xml:space="preserve">НАЦИОНАЛЬНЫЙ </w:t>
      </w:r>
      <w:r w:rsidR="002F4F15">
        <w:rPr>
          <w:rFonts w:ascii="Arial" w:hAnsi="Arial" w:cs="Arial"/>
          <w:b/>
          <w:color w:val="000000" w:themeColor="text1"/>
        </w:rPr>
        <w:t xml:space="preserve"> </w:t>
      </w:r>
      <w:r w:rsidRPr="00D255F2">
        <w:rPr>
          <w:rFonts w:ascii="Arial" w:hAnsi="Arial" w:cs="Arial"/>
          <w:b/>
          <w:color w:val="000000" w:themeColor="text1"/>
        </w:rPr>
        <w:t>СТАНДАРТ  РОССИЙСКОЙ  ФЕДЕРАЦИИ</w:t>
      </w:r>
    </w:p>
    <w:p w:rsidR="00965411" w:rsidRPr="00D255F2" w:rsidRDefault="00EB4CD1" w:rsidP="00D255F2">
      <w:pPr>
        <w:ind w:firstLine="510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рямая со стрелкой 15" o:spid="_x0000_s1031" type="#_x0000_t32" style="position:absolute;left:0;text-align:left;margin-left:1.3pt;margin-top:5pt;width:510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" strokeweight="2.75pt"/>
        </w:pict>
      </w:r>
    </w:p>
    <w:p w:rsidR="00965411" w:rsidRPr="00D255F2" w:rsidRDefault="00965411" w:rsidP="00D255F2">
      <w:pPr>
        <w:ind w:firstLine="510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Нефтяная и газовая промышленность</w:t>
      </w:r>
    </w:p>
    <w:p w:rsidR="00965411" w:rsidRPr="00D255F2" w:rsidRDefault="00965411" w:rsidP="00D255F2">
      <w:pPr>
        <w:ind w:firstLine="510"/>
        <w:jc w:val="center"/>
        <w:rPr>
          <w:rFonts w:ascii="Arial" w:hAnsi="Arial" w:cs="Arial"/>
          <w:b/>
          <w:caps/>
          <w:color w:val="000000" w:themeColor="text1"/>
        </w:rPr>
      </w:pPr>
      <w:r w:rsidRPr="00D255F2">
        <w:rPr>
          <w:rFonts w:ascii="Arial" w:hAnsi="Arial" w:cs="Arial"/>
          <w:b/>
          <w:caps/>
          <w:color w:val="000000" w:themeColor="text1"/>
        </w:rPr>
        <w:t>Арктические операции</w:t>
      </w:r>
    </w:p>
    <w:p w:rsidR="00965411" w:rsidRDefault="00965411" w:rsidP="00D255F2">
      <w:pPr>
        <w:ind w:firstLine="510"/>
        <w:jc w:val="center"/>
        <w:rPr>
          <w:rFonts w:ascii="Arial" w:hAnsi="Arial" w:cs="Arial"/>
          <w:b/>
          <w:color w:val="000000" w:themeColor="text1"/>
        </w:rPr>
      </w:pPr>
      <w:r w:rsidRPr="00D255F2">
        <w:rPr>
          <w:rFonts w:ascii="Arial" w:hAnsi="Arial" w:cs="Arial"/>
          <w:b/>
          <w:color w:val="000000" w:themeColor="text1"/>
        </w:rPr>
        <w:t>Эвакуация и спас</w:t>
      </w:r>
      <w:r w:rsidR="00664A72">
        <w:rPr>
          <w:rFonts w:ascii="Arial" w:hAnsi="Arial" w:cs="Arial"/>
          <w:b/>
          <w:color w:val="000000" w:themeColor="text1"/>
        </w:rPr>
        <w:t>а</w:t>
      </w:r>
      <w:r w:rsidRPr="00D255F2">
        <w:rPr>
          <w:rFonts w:ascii="Arial" w:hAnsi="Arial" w:cs="Arial"/>
          <w:b/>
          <w:color w:val="000000" w:themeColor="text1"/>
        </w:rPr>
        <w:t>ние персонала морских платформ</w:t>
      </w:r>
    </w:p>
    <w:p w:rsidR="00146362" w:rsidRPr="00E60682" w:rsidRDefault="00146362" w:rsidP="00D255F2">
      <w:pPr>
        <w:ind w:firstLine="510"/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</w:rPr>
        <w:t>Общие</w:t>
      </w:r>
      <w:r w:rsidRPr="00E60682">
        <w:rPr>
          <w:rFonts w:ascii="Arial" w:hAnsi="Arial" w:cs="Arial"/>
          <w:b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color w:val="000000" w:themeColor="text1"/>
        </w:rPr>
        <w:t>положения</w:t>
      </w:r>
    </w:p>
    <w:p w:rsidR="00965411" w:rsidRPr="003E5A9A" w:rsidRDefault="00965411" w:rsidP="00D255F2">
      <w:pPr>
        <w:ind w:firstLine="510"/>
        <w:jc w:val="center"/>
        <w:rPr>
          <w:rFonts w:ascii="Arial" w:hAnsi="Arial" w:cs="Arial"/>
          <w:i/>
          <w:color w:val="000000" w:themeColor="text1"/>
        </w:rPr>
      </w:pPr>
      <w:proofErr w:type="gramStart"/>
      <w:r w:rsidRPr="00D255F2">
        <w:rPr>
          <w:rFonts w:ascii="Arial" w:hAnsi="Arial" w:cs="Arial"/>
          <w:color w:val="000000" w:themeColor="text1"/>
          <w:lang w:val="en-US"/>
        </w:rPr>
        <w:t>Petroleum and natural gas industries.</w:t>
      </w:r>
      <w:proofErr w:type="gramEnd"/>
      <w:r w:rsidRPr="00D255F2">
        <w:rPr>
          <w:rFonts w:ascii="Arial" w:hAnsi="Arial" w:cs="Arial"/>
          <w:color w:val="000000" w:themeColor="text1"/>
          <w:lang w:val="en-US"/>
        </w:rPr>
        <w:t xml:space="preserve"> </w:t>
      </w:r>
      <w:proofErr w:type="gramStart"/>
      <w:r w:rsidRPr="00D255F2">
        <w:rPr>
          <w:rFonts w:ascii="Arial" w:hAnsi="Arial" w:cs="Arial"/>
          <w:color w:val="000000" w:themeColor="text1"/>
          <w:lang w:val="en-US"/>
        </w:rPr>
        <w:t>Arctic</w:t>
      </w:r>
      <w:r w:rsidRPr="003E5A9A">
        <w:rPr>
          <w:rFonts w:ascii="Arial" w:hAnsi="Arial" w:cs="Arial"/>
          <w:color w:val="000000" w:themeColor="text1"/>
        </w:rPr>
        <w:t xml:space="preserve"> </w:t>
      </w:r>
      <w:r w:rsidRPr="00D255F2">
        <w:rPr>
          <w:rFonts w:ascii="Arial" w:hAnsi="Arial" w:cs="Arial"/>
          <w:color w:val="000000" w:themeColor="text1"/>
          <w:lang w:val="en-US"/>
        </w:rPr>
        <w:t>operation</w:t>
      </w:r>
      <w:r w:rsidRPr="003E5A9A">
        <w:rPr>
          <w:rFonts w:ascii="Arial" w:hAnsi="Arial" w:cs="Arial"/>
          <w:color w:val="000000" w:themeColor="text1"/>
        </w:rPr>
        <w:t>.</w:t>
      </w:r>
      <w:proofErr w:type="gramEnd"/>
      <w:r w:rsidRPr="003E5A9A">
        <w:rPr>
          <w:rFonts w:ascii="Arial" w:hAnsi="Arial" w:cs="Arial"/>
          <w:color w:val="000000" w:themeColor="text1"/>
        </w:rPr>
        <w:t xml:space="preserve"> </w:t>
      </w:r>
      <w:r w:rsidRPr="00D255F2">
        <w:rPr>
          <w:rFonts w:ascii="Arial" w:hAnsi="Arial" w:cs="Arial"/>
          <w:i/>
          <w:color w:val="000000" w:themeColor="text1"/>
          <w:lang w:val="en-US"/>
        </w:rPr>
        <w:t>Evacuation</w:t>
      </w:r>
      <w:r w:rsidRPr="003E5A9A">
        <w:rPr>
          <w:rFonts w:ascii="Arial" w:hAnsi="Arial" w:cs="Arial"/>
          <w:i/>
          <w:color w:val="000000" w:themeColor="text1"/>
        </w:rPr>
        <w:t xml:space="preserve"> </w:t>
      </w:r>
      <w:r w:rsidRPr="00D255F2">
        <w:rPr>
          <w:rFonts w:ascii="Arial" w:hAnsi="Arial" w:cs="Arial"/>
          <w:i/>
          <w:color w:val="000000" w:themeColor="text1"/>
          <w:lang w:val="en-US"/>
        </w:rPr>
        <w:t>and</w:t>
      </w:r>
      <w:r w:rsidRPr="003E5A9A">
        <w:rPr>
          <w:rFonts w:ascii="Arial" w:hAnsi="Arial" w:cs="Arial"/>
          <w:i/>
          <w:color w:val="000000" w:themeColor="text1"/>
        </w:rPr>
        <w:t xml:space="preserve"> </w:t>
      </w:r>
      <w:r w:rsidRPr="00D255F2">
        <w:rPr>
          <w:rFonts w:ascii="Arial" w:hAnsi="Arial" w:cs="Arial"/>
          <w:i/>
          <w:color w:val="000000" w:themeColor="text1"/>
          <w:lang w:val="en-US"/>
        </w:rPr>
        <w:t>rescue</w:t>
      </w:r>
    </w:p>
    <w:p w:rsidR="00965411" w:rsidRPr="003E5A9A" w:rsidRDefault="00EB4CD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Прямая со стрелкой 14" o:spid="_x0000_s1030" type="#_x0000_t32" style="position:absolute;left:0;text-align:left;margin-left:1.3pt;margin-top:6.15pt;width:510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" strokeweight="2.75pt"/>
        </w:pict>
      </w:r>
    </w:p>
    <w:p w:rsidR="00965411" w:rsidRPr="003E5A9A" w:rsidRDefault="00965411" w:rsidP="00D255F2">
      <w:pPr>
        <w:ind w:firstLine="51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Дата</w:t>
      </w:r>
      <w:r w:rsidRPr="003E5A9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введения</w:t>
      </w:r>
      <w:r w:rsidRPr="00D255F2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3E5A9A">
        <w:rPr>
          <w:rFonts w:ascii="Arial" w:hAnsi="Arial" w:cs="Arial"/>
          <w:color w:val="000000" w:themeColor="text1"/>
          <w:sz w:val="20"/>
          <w:szCs w:val="20"/>
        </w:rPr>
        <w:t>________________</w:t>
      </w:r>
      <w:r w:rsidRPr="00D255F2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gramStart"/>
      <w:r w:rsidRPr="00D255F2">
        <w:rPr>
          <w:rFonts w:ascii="Arial" w:hAnsi="Arial" w:cs="Arial"/>
          <w:color w:val="000000" w:themeColor="text1"/>
          <w:sz w:val="20"/>
          <w:szCs w:val="20"/>
        </w:rPr>
        <w:t>г</w:t>
      </w:r>
      <w:proofErr w:type="gramEnd"/>
      <w:r w:rsidRPr="003E5A9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65411" w:rsidRPr="003E5A9A" w:rsidRDefault="00965411" w:rsidP="00D255F2">
      <w:pPr>
        <w:ind w:firstLine="51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65411" w:rsidRPr="00D255F2" w:rsidRDefault="00965411" w:rsidP="00577931">
      <w:pPr>
        <w:pStyle w:val="ae"/>
        <w:spacing w:before="240" w:after="120" w:line="240" w:lineRule="auto"/>
        <w:ind w:firstLine="510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D255F2">
        <w:rPr>
          <w:rFonts w:ascii="Arial" w:hAnsi="Arial" w:cs="Arial"/>
          <w:b/>
          <w:color w:val="000000" w:themeColor="text1"/>
          <w:sz w:val="24"/>
        </w:rPr>
        <w:t>1 Область применения</w:t>
      </w:r>
    </w:p>
    <w:p w:rsidR="00DE0C53" w:rsidRPr="00D255F2" w:rsidRDefault="00DE0C53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 xml:space="preserve">Настоящий стандарт </w:t>
      </w:r>
      <w:r w:rsidR="001825B6" w:rsidRPr="001825B6">
        <w:rPr>
          <w:rFonts w:ascii="Arial" w:hAnsi="Arial" w:cs="Arial"/>
          <w:color w:val="000000" w:themeColor="text1"/>
          <w:sz w:val="20"/>
          <w:szCs w:val="20"/>
        </w:rPr>
        <w:t>определяет порядок эвакуации и спасания персонала морских платформ в арктических условиях, устанавливает требования к процессам эвакуации, оставления, спасания и спасения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65411" w:rsidRPr="00D255F2" w:rsidRDefault="00965411" w:rsidP="00577931">
      <w:pPr>
        <w:pStyle w:val="ae"/>
        <w:spacing w:before="240" w:after="120" w:line="240" w:lineRule="auto"/>
        <w:ind w:firstLine="510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D255F2">
        <w:rPr>
          <w:rFonts w:ascii="Arial" w:hAnsi="Arial" w:cs="Arial"/>
          <w:b/>
          <w:color w:val="000000" w:themeColor="text1"/>
          <w:sz w:val="24"/>
        </w:rPr>
        <w:t>2 Нормативные ссылки</w:t>
      </w:r>
    </w:p>
    <w:p w:rsidR="002A47E6" w:rsidRDefault="002A47E6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2A47E6">
        <w:rPr>
          <w:rFonts w:ascii="Arial" w:hAnsi="Arial" w:cs="Arial"/>
          <w:color w:val="000000" w:themeColor="text1"/>
          <w:sz w:val="20"/>
          <w:szCs w:val="20"/>
        </w:rPr>
        <w:t xml:space="preserve">В настоящем стандарте использованы нормативные ссылки на следующие </w:t>
      </w:r>
      <w:r w:rsidR="00753EA9">
        <w:rPr>
          <w:rFonts w:ascii="Arial" w:hAnsi="Arial" w:cs="Arial"/>
          <w:color w:val="000000" w:themeColor="text1"/>
          <w:sz w:val="20"/>
          <w:szCs w:val="20"/>
        </w:rPr>
        <w:t>стандарты</w:t>
      </w:r>
      <w:r w:rsidRPr="002A47E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64613" w:rsidRDefault="00E64613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E64613">
        <w:rPr>
          <w:rFonts w:ascii="Arial" w:hAnsi="Arial" w:cs="Arial"/>
          <w:color w:val="000000" w:themeColor="text1"/>
          <w:sz w:val="20"/>
          <w:szCs w:val="20"/>
        </w:rPr>
        <w:t>ГОСТ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E64613">
        <w:rPr>
          <w:rFonts w:ascii="Arial" w:hAnsi="Arial" w:cs="Arial"/>
          <w:color w:val="000000" w:themeColor="text1"/>
          <w:sz w:val="20"/>
          <w:szCs w:val="20"/>
        </w:rPr>
        <w:t>12.0.002</w:t>
      </w:r>
      <w:r>
        <w:rPr>
          <w:rFonts w:ascii="Arial" w:hAnsi="Arial" w:cs="Arial"/>
          <w:color w:val="000000" w:themeColor="text1"/>
          <w:sz w:val="20"/>
          <w:szCs w:val="20"/>
        </w:rPr>
        <w:t>-2014 </w:t>
      </w:r>
      <w:r w:rsidRPr="00E64613">
        <w:rPr>
          <w:rFonts w:ascii="Arial" w:hAnsi="Arial" w:cs="Arial"/>
          <w:color w:val="000000" w:themeColor="text1"/>
          <w:sz w:val="20"/>
          <w:szCs w:val="20"/>
        </w:rPr>
        <w:t>Система стандартов безопасности труда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64613">
        <w:rPr>
          <w:rFonts w:ascii="Arial" w:hAnsi="Arial" w:cs="Arial"/>
          <w:color w:val="000000" w:themeColor="text1"/>
          <w:sz w:val="20"/>
          <w:szCs w:val="20"/>
        </w:rPr>
        <w:t>Термины и определения</w:t>
      </w:r>
    </w:p>
    <w:p w:rsidR="00240D9F" w:rsidRDefault="00240D9F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ГОСТ 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2E17D4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12.1.004-</w:t>
      </w:r>
      <w:r w:rsidR="002E17D4">
        <w:rPr>
          <w:rFonts w:ascii="Arial" w:hAnsi="Arial" w:cs="Arial"/>
          <w:color w:val="000000" w:themeColor="text1"/>
          <w:sz w:val="20"/>
          <w:szCs w:val="20"/>
        </w:rPr>
        <w:t>91 </w:t>
      </w:r>
      <w:r w:rsidRPr="00240D9F">
        <w:rPr>
          <w:rFonts w:ascii="Arial" w:hAnsi="Arial" w:cs="Arial"/>
          <w:color w:val="000000" w:themeColor="text1"/>
          <w:sz w:val="20"/>
          <w:szCs w:val="20"/>
        </w:rPr>
        <w:t>Система стандартов безопасности труда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E17D4" w:rsidRPr="00240D9F">
        <w:rPr>
          <w:rFonts w:ascii="Arial" w:hAnsi="Arial" w:cs="Arial"/>
          <w:color w:val="000000" w:themeColor="text1"/>
          <w:sz w:val="20"/>
          <w:szCs w:val="20"/>
        </w:rPr>
        <w:t>Пожарная безопасность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40D9F">
        <w:rPr>
          <w:rFonts w:ascii="Arial" w:hAnsi="Arial" w:cs="Arial"/>
          <w:color w:val="000000" w:themeColor="text1"/>
          <w:sz w:val="20"/>
          <w:szCs w:val="20"/>
        </w:rPr>
        <w:t>Общие требования</w:t>
      </w:r>
    </w:p>
    <w:p w:rsidR="00896913" w:rsidRDefault="00965411" w:rsidP="00D255F2">
      <w:pPr>
        <w:pStyle w:val="ae"/>
        <w:spacing w:line="240" w:lineRule="auto"/>
        <w:ind w:firstLine="51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ГОСТ</w:t>
      </w:r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D255F2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12.2</w:t>
      </w:r>
      <w:r w:rsidR="00726CF1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143-200</w:t>
      </w:r>
      <w:r w:rsidR="006D65FE" w:rsidRPr="00D255F2">
        <w:rPr>
          <w:rFonts w:ascii="Arial" w:hAnsi="Arial" w:cs="Arial"/>
          <w:color w:val="000000" w:themeColor="text1"/>
          <w:sz w:val="20"/>
          <w:szCs w:val="20"/>
        </w:rPr>
        <w:t>9</w:t>
      </w:r>
      <w:r w:rsidR="00DF5B4C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Система стандартов безопасности труда</w:t>
      </w:r>
      <w:r w:rsidR="006D65FE" w:rsidRPr="00D255F2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 xml:space="preserve"> Системы фотолюминесцентные эвакуационные. </w:t>
      </w:r>
      <w:r w:rsidR="00726CF1">
        <w:rPr>
          <w:rFonts w:ascii="Arial" w:hAnsi="Arial" w:cs="Arial"/>
          <w:color w:val="000000" w:themeColor="text1"/>
          <w:sz w:val="20"/>
          <w:szCs w:val="20"/>
        </w:rPr>
        <w:t>Т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ребования</w:t>
      </w:r>
      <w:r w:rsidR="00726CF1">
        <w:rPr>
          <w:rFonts w:ascii="Arial" w:hAnsi="Arial" w:cs="Arial"/>
          <w:color w:val="000000" w:themeColor="text1"/>
          <w:sz w:val="20"/>
          <w:szCs w:val="20"/>
        </w:rPr>
        <w:t xml:space="preserve"> и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6CF1">
        <w:rPr>
          <w:rFonts w:ascii="Arial" w:hAnsi="Arial" w:cs="Arial"/>
          <w:color w:val="000000" w:themeColor="text1"/>
          <w:sz w:val="20"/>
          <w:szCs w:val="20"/>
        </w:rPr>
        <w:t>м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етоды контроля</w:t>
      </w:r>
    </w:p>
    <w:p w:rsidR="00726CF1" w:rsidRPr="00004317" w:rsidRDefault="00726CF1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ГОСТ</w:t>
      </w:r>
      <w:r w:rsidR="002E17D4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2E17D4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22.0.02-2016</w:t>
      </w:r>
      <w:r w:rsidR="00004317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Б</w:t>
      </w:r>
      <w:r w:rsidRPr="00726CF1">
        <w:rPr>
          <w:rFonts w:ascii="Arial" w:hAnsi="Arial" w:cs="Arial"/>
          <w:color w:val="000000" w:themeColor="text1"/>
          <w:sz w:val="20"/>
          <w:szCs w:val="20"/>
        </w:rPr>
        <w:t>езопасность в чрезвычайных ситуациях</w:t>
      </w:r>
      <w:r>
        <w:rPr>
          <w:rFonts w:ascii="Arial" w:hAnsi="Arial" w:cs="Arial"/>
          <w:color w:val="000000" w:themeColor="text1"/>
          <w:sz w:val="20"/>
          <w:szCs w:val="20"/>
        </w:rPr>
        <w:t>. </w:t>
      </w:r>
      <w:r w:rsidRPr="00726CF1">
        <w:rPr>
          <w:rFonts w:ascii="Arial" w:hAnsi="Arial" w:cs="Arial"/>
          <w:color w:val="000000" w:themeColor="text1"/>
          <w:sz w:val="20"/>
          <w:szCs w:val="20"/>
        </w:rPr>
        <w:t>Термины и определения</w:t>
      </w:r>
    </w:p>
    <w:p w:rsidR="00004317" w:rsidRPr="00004317" w:rsidRDefault="00004317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004317">
        <w:rPr>
          <w:rFonts w:ascii="Arial" w:hAnsi="Arial" w:cs="Arial"/>
          <w:color w:val="000000" w:themeColor="text1"/>
          <w:sz w:val="20"/>
          <w:szCs w:val="20"/>
        </w:rPr>
        <w:t>ГОСТ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22.0.09-97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Чрезвычайные ситуации на акваториях. Термины и определения</w:t>
      </w:r>
    </w:p>
    <w:p w:rsidR="00004317" w:rsidRPr="008617A4" w:rsidRDefault="00004317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004317">
        <w:rPr>
          <w:rFonts w:ascii="Arial" w:hAnsi="Arial" w:cs="Arial"/>
          <w:color w:val="000000" w:themeColor="text1"/>
          <w:sz w:val="20"/>
          <w:szCs w:val="20"/>
        </w:rPr>
        <w:t>ГОСТ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gramStart"/>
      <w:r w:rsidRPr="00004317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22.3.02-94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Безопасность в чрезвычайных ситуациях. Лечебно-эвакуационное обеспечение населения. Общие требования</w:t>
      </w:r>
    </w:p>
    <w:p w:rsidR="00004317" w:rsidRPr="00E64613" w:rsidRDefault="00004317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ГОСТ</w:t>
      </w:r>
      <w:r w:rsidR="00E64613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E64613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ИСО</w:t>
      </w:r>
      <w:r w:rsidR="00E64613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000000" w:themeColor="text1"/>
          <w:sz w:val="20"/>
          <w:szCs w:val="20"/>
        </w:rPr>
        <w:t>17776</w:t>
      </w:r>
      <w:r w:rsidR="00E64613">
        <w:rPr>
          <w:rFonts w:ascii="Arial" w:hAnsi="Arial" w:cs="Arial"/>
          <w:color w:val="000000" w:themeColor="text1"/>
          <w:sz w:val="20"/>
          <w:szCs w:val="20"/>
        </w:rPr>
        <w:t>-2012 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Нефтяная и газовая промышленность.</w:t>
      </w:r>
      <w:r w:rsidR="00E646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4613" w:rsidRPr="00004317">
        <w:rPr>
          <w:rFonts w:ascii="Arial" w:hAnsi="Arial" w:cs="Arial"/>
          <w:color w:val="000000" w:themeColor="text1"/>
          <w:sz w:val="20"/>
          <w:szCs w:val="20"/>
        </w:rPr>
        <w:t>Морские добычные установки</w:t>
      </w:r>
      <w:r w:rsidR="00E6461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Способы и методы идентификации опасностей и оценки риска</w:t>
      </w:r>
      <w:r w:rsidR="00E6461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Основные положения</w:t>
      </w:r>
    </w:p>
    <w:p w:rsidR="00965411" w:rsidRPr="00C1757B" w:rsidRDefault="00965411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ГОСТ</w:t>
      </w:r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D255F2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="00004317">
        <w:rPr>
          <w:rFonts w:ascii="Arial" w:hAnsi="Arial" w:cs="Arial"/>
          <w:color w:val="000000" w:themeColor="text1"/>
          <w:sz w:val="20"/>
          <w:szCs w:val="20"/>
        </w:rPr>
        <w:t>52206</w:t>
      </w:r>
      <w:r w:rsidR="00004317" w:rsidRPr="00004317">
        <w:rPr>
          <w:rFonts w:ascii="Arial" w:hAnsi="Arial" w:cs="Arial"/>
          <w:color w:val="000000" w:themeColor="text1"/>
          <w:sz w:val="20"/>
          <w:szCs w:val="20"/>
        </w:rPr>
        <w:t>-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2004 Техника спасательная на акватории. Термины и определения</w:t>
      </w:r>
    </w:p>
    <w:p w:rsidR="00004317" w:rsidRPr="00004317" w:rsidRDefault="00004317" w:rsidP="00004317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004317">
        <w:rPr>
          <w:rFonts w:ascii="Arial" w:hAnsi="Arial" w:cs="Arial"/>
          <w:color w:val="000000" w:themeColor="text1"/>
          <w:sz w:val="20"/>
          <w:szCs w:val="20"/>
        </w:rPr>
        <w:t>ГОСТ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gramStart"/>
      <w:r w:rsidRPr="00004317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54483-2011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(ИСО 19900:2002)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 xml:space="preserve">Нефтяная и газовая промышленность. Платформы морские для </w:t>
      </w:r>
      <w:proofErr w:type="spellStart"/>
      <w:r w:rsidRPr="00004317">
        <w:rPr>
          <w:rFonts w:ascii="Arial" w:hAnsi="Arial" w:cs="Arial"/>
          <w:color w:val="000000" w:themeColor="text1"/>
          <w:sz w:val="20"/>
          <w:szCs w:val="20"/>
        </w:rPr>
        <w:t>нефтегазодобычи</w:t>
      </w:r>
      <w:proofErr w:type="spellEnd"/>
      <w:r w:rsidRPr="00004317">
        <w:rPr>
          <w:rFonts w:ascii="Arial" w:hAnsi="Arial" w:cs="Arial"/>
          <w:color w:val="000000" w:themeColor="text1"/>
          <w:sz w:val="20"/>
          <w:szCs w:val="20"/>
        </w:rPr>
        <w:t>. Общие требования</w:t>
      </w:r>
    </w:p>
    <w:p w:rsidR="00004317" w:rsidRPr="00C1757B" w:rsidRDefault="00004317" w:rsidP="00004317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004317">
        <w:rPr>
          <w:rFonts w:ascii="Arial" w:hAnsi="Arial" w:cs="Arial"/>
          <w:color w:val="000000" w:themeColor="text1"/>
          <w:sz w:val="20"/>
          <w:szCs w:val="20"/>
        </w:rPr>
        <w:t>ГОСТ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proofErr w:type="gramStart"/>
      <w:r w:rsidRPr="00004317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>54594-2011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004317">
        <w:rPr>
          <w:rFonts w:ascii="Arial" w:hAnsi="Arial" w:cs="Arial"/>
          <w:color w:val="000000" w:themeColor="text1"/>
          <w:sz w:val="20"/>
          <w:szCs w:val="20"/>
        </w:rPr>
        <w:t xml:space="preserve">Платформы морские. Правила обитаемости. </w:t>
      </w:r>
      <w:r w:rsidRPr="00C1757B">
        <w:rPr>
          <w:rFonts w:ascii="Arial" w:hAnsi="Arial" w:cs="Arial"/>
          <w:color w:val="000000" w:themeColor="text1"/>
          <w:sz w:val="20"/>
          <w:szCs w:val="20"/>
        </w:rPr>
        <w:t>Общие требования</w:t>
      </w:r>
    </w:p>
    <w:p w:rsidR="00965411" w:rsidRPr="00D255F2" w:rsidRDefault="00965411" w:rsidP="00004317">
      <w:pPr>
        <w:pStyle w:val="ae"/>
        <w:spacing w:line="240" w:lineRule="auto"/>
        <w:ind w:firstLine="51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ГОСТ</w:t>
      </w:r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D255F2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55311-2012</w:t>
      </w:r>
      <w:r w:rsidR="00DF5B4C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bCs/>
          <w:color w:val="000000" w:themeColor="text1"/>
          <w:sz w:val="20"/>
          <w:szCs w:val="20"/>
        </w:rPr>
        <w:t xml:space="preserve">Нефтяная и газовая промышленность. Сооружения нефтегазопромысловые морские. Термины и определения </w:t>
      </w:r>
    </w:p>
    <w:p w:rsidR="00965411" w:rsidRDefault="00965411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ГОСТ</w:t>
      </w:r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Start"/>
      <w:r w:rsidRPr="00D255F2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DE2E66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55998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noBreakHyphen/>
        <w:t>2014</w:t>
      </w:r>
      <w:r w:rsidR="00DF5B4C" w:rsidRPr="00D255F2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Нефтяная и газовая промышленность. Морские добычные установки. Эвакуационные пути и временные убежища. Основные требования</w:t>
      </w:r>
    </w:p>
    <w:p w:rsidR="009575C9" w:rsidRPr="00D255F2" w:rsidRDefault="00DF5B4C" w:rsidP="007F65AE">
      <w:pPr>
        <w:pStyle w:val="ae"/>
        <w:spacing w:before="240" w:after="120" w:line="240" w:lineRule="auto"/>
        <w:ind w:firstLine="51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D255F2">
        <w:rPr>
          <w:rFonts w:ascii="Arial" w:hAnsi="Arial" w:cs="Arial"/>
          <w:color w:val="000000" w:themeColor="text1"/>
          <w:sz w:val="18"/>
          <w:szCs w:val="18"/>
        </w:rPr>
        <w:t>П</w:t>
      </w:r>
      <w:proofErr w:type="gramEnd"/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р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и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м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е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ч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а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н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и</w:t>
      </w:r>
      <w:r w:rsidR="0014294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255F2">
        <w:rPr>
          <w:rFonts w:ascii="Arial" w:hAnsi="Arial" w:cs="Arial"/>
          <w:color w:val="000000" w:themeColor="text1"/>
          <w:sz w:val="18"/>
          <w:szCs w:val="18"/>
        </w:rPr>
        <w:t>е</w:t>
      </w:r>
      <w:r w:rsidR="00391012">
        <w:rPr>
          <w:rFonts w:ascii="Arial" w:hAnsi="Arial" w:cs="Arial"/>
          <w:color w:val="000000" w:themeColor="text1"/>
          <w:sz w:val="18"/>
          <w:szCs w:val="18"/>
        </w:rPr>
        <w:t> – </w:t>
      </w:r>
      <w:r w:rsidR="002A47E6" w:rsidRPr="002A47E6">
        <w:rPr>
          <w:rFonts w:ascii="Arial" w:hAnsi="Arial" w:cs="Arial"/>
          <w:color w:val="000000" w:themeColor="text1"/>
          <w:sz w:val="18"/>
          <w:szCs w:val="18"/>
        </w:rPr>
        <w:t xml:space="preserve">При пользовании настоящим стандартом целесообразно проверить действие ссылочных стандартов 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 xml:space="preserve">в информационной системе общего пользования -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>«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>Национальные стандарты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>»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 xml:space="preserve">, который опубликован по состоянию на 1 января текущего года, и по выпускам ежемесячно издаваемого информационного указателя 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>«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>Национальные стандарты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>»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 xml:space="preserve"> за текущий год. Если заменен ссылочный 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>стандарт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>, на который дана недатированная ссылка, то рекомендуется использовать действующую версию этого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 xml:space="preserve"> стандарта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 xml:space="preserve"> с учетом всех внесенных в данную версию изменений. Если заменен ссылочный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 xml:space="preserve"> стандарт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>, на который дана датированная ссылка, то рекомендуется использовать версию этого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 xml:space="preserve"> стандарта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 xml:space="preserve"> с указанным выше годом утверждения (принятия). Если после утверждения настоящего стандарта в ссылочный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 xml:space="preserve"> стандарт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 xml:space="preserve">, на который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</w:t>
      </w:r>
      <w:r w:rsidR="000E3FE3" w:rsidRPr="00662832">
        <w:rPr>
          <w:rFonts w:ascii="Arial" w:hAnsi="Arial" w:cs="Arial"/>
          <w:color w:val="000000" w:themeColor="text1"/>
          <w:sz w:val="18"/>
          <w:szCs w:val="18"/>
        </w:rPr>
        <w:t xml:space="preserve">стандарт </w:t>
      </w:r>
      <w:r w:rsidR="002A47E6" w:rsidRPr="00662832">
        <w:rPr>
          <w:rFonts w:ascii="Arial" w:hAnsi="Arial" w:cs="Arial"/>
          <w:color w:val="000000" w:themeColor="text1"/>
          <w:sz w:val="18"/>
          <w:szCs w:val="18"/>
        </w:rPr>
        <w:t>отменен без замены</w:t>
      </w:r>
      <w:r w:rsidR="002A47E6" w:rsidRPr="002A47E6">
        <w:rPr>
          <w:rFonts w:ascii="Arial" w:hAnsi="Arial" w:cs="Arial"/>
          <w:color w:val="000000" w:themeColor="text1"/>
          <w:sz w:val="18"/>
          <w:szCs w:val="18"/>
        </w:rPr>
        <w:t>, то положение, в котором дана ссылка на него, рекомендуется применять в части, не затрагивающей эту ссылку.</w:t>
      </w:r>
    </w:p>
    <w:p w:rsidR="00DE2E66" w:rsidRPr="00D255F2" w:rsidRDefault="00DE2E66" w:rsidP="00577931">
      <w:pPr>
        <w:pStyle w:val="ae"/>
        <w:spacing w:before="240" w:after="120" w:line="240" w:lineRule="auto"/>
        <w:ind w:firstLine="510"/>
        <w:outlineLvl w:val="0"/>
        <w:rPr>
          <w:rFonts w:ascii="Arial" w:hAnsi="Arial" w:cs="Arial"/>
          <w:b/>
          <w:sz w:val="20"/>
          <w:szCs w:val="20"/>
        </w:rPr>
      </w:pPr>
      <w:r w:rsidRPr="00D255F2">
        <w:rPr>
          <w:rFonts w:ascii="Arial" w:hAnsi="Arial" w:cs="Arial"/>
          <w:b/>
          <w:sz w:val="24"/>
        </w:rPr>
        <w:t>3 Термины, определения</w:t>
      </w:r>
      <w:r w:rsidR="009575C9" w:rsidRPr="00D255F2">
        <w:rPr>
          <w:rFonts w:ascii="Arial" w:hAnsi="Arial" w:cs="Arial"/>
          <w:b/>
          <w:sz w:val="24"/>
        </w:rPr>
        <w:t xml:space="preserve"> </w:t>
      </w:r>
      <w:r w:rsidRPr="00D255F2">
        <w:rPr>
          <w:rFonts w:ascii="Arial" w:hAnsi="Arial" w:cs="Arial"/>
          <w:b/>
          <w:sz w:val="24"/>
        </w:rPr>
        <w:t>и сокращения</w:t>
      </w:r>
    </w:p>
    <w:p w:rsidR="003042EB" w:rsidRDefault="009575C9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3.1 </w:t>
      </w:r>
      <w:r w:rsidR="00004317" w:rsidRPr="00004317">
        <w:rPr>
          <w:rFonts w:ascii="Arial" w:hAnsi="Arial" w:cs="Arial"/>
          <w:color w:val="000000" w:themeColor="text1"/>
          <w:sz w:val="20"/>
          <w:szCs w:val="20"/>
        </w:rPr>
        <w:t>В настоящем стандарте применены термины и определения в соответствии с ГОСТ 12.0.002,   ГОСТ Р 12.2.143,  ГОСТ Р 22.3.02, ГОСТ 22.0.09, ГОСТ Р ИСО 17776  и ГОСТ Р 52206,  а также следующие термины с соответствующими определениями</w:t>
      </w:r>
      <w:r w:rsidR="005A2E7D" w:rsidRPr="00D255F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8617A4" w:rsidRDefault="008617A4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</w:p>
    <w:p w:rsidR="008617A4" w:rsidRDefault="008617A4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</w:p>
    <w:p w:rsidR="008617A4" w:rsidRDefault="008617A4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</w:p>
    <w:p w:rsidR="008617A4" w:rsidRPr="00D255F2" w:rsidRDefault="008617A4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</w:p>
    <w:p w:rsidR="00E64613" w:rsidRPr="00E64613" w:rsidRDefault="002F4F15" w:rsidP="00C1022E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4F7575">
        <w:rPr>
          <w:rFonts w:ascii="Arial" w:hAnsi="Arial" w:cs="Arial"/>
          <w:color w:val="000000" w:themeColor="text1"/>
          <w:sz w:val="20"/>
          <w:szCs w:val="20"/>
        </w:rPr>
        <w:lastRenderedPageBreak/>
        <w:t>3.1.1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E64613" w:rsidRPr="00E64613">
        <w:rPr>
          <w:rFonts w:ascii="Arial" w:hAnsi="Arial" w:cs="Arial"/>
          <w:b/>
          <w:color w:val="000000" w:themeColor="text1"/>
          <w:sz w:val="20"/>
          <w:szCs w:val="20"/>
        </w:rPr>
        <w:t>арктические условия: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Совокупность природно-климатических условий, свойственн</w:t>
      </w:r>
      <w:r w:rsidR="00C1022E">
        <w:rPr>
          <w:rFonts w:ascii="Arial" w:hAnsi="Arial" w:cs="Arial"/>
          <w:color w:val="000000" w:themeColor="text1"/>
          <w:sz w:val="20"/>
          <w:szCs w:val="20"/>
        </w:rPr>
        <w:t>ых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региону</w:t>
      </w:r>
      <w:r w:rsidR="00C1022E" w:rsidRPr="00C102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Арктик</w:t>
      </w:r>
      <w:r w:rsidR="00C1022E">
        <w:rPr>
          <w:rFonts w:ascii="Arial" w:hAnsi="Arial" w:cs="Arial"/>
          <w:color w:val="000000" w:themeColor="text1"/>
          <w:sz w:val="20"/>
          <w:szCs w:val="20"/>
        </w:rPr>
        <w:t>и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E64613" w:rsidRDefault="00E64613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4F7575">
        <w:rPr>
          <w:rFonts w:ascii="Arial" w:hAnsi="Arial" w:cs="Arial"/>
          <w:color w:val="000000" w:themeColor="text1"/>
          <w:sz w:val="20"/>
          <w:szCs w:val="20"/>
        </w:rPr>
        <w:t>3.1.2</w:t>
      </w:r>
      <w:r w:rsidRPr="00E6461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C1022E" w:rsidRPr="00C1022E">
        <w:rPr>
          <w:rFonts w:ascii="Arial" w:hAnsi="Arial" w:cs="Arial"/>
          <w:b/>
          <w:color w:val="000000" w:themeColor="text1"/>
          <w:sz w:val="20"/>
          <w:szCs w:val="20"/>
        </w:rPr>
        <w:t>морская платформа</w:t>
      </w:r>
      <w:r w:rsidR="00FF733D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C1022E" w:rsidRPr="00C1022E">
        <w:rPr>
          <w:rFonts w:ascii="Arial" w:hAnsi="Arial" w:cs="Arial"/>
          <w:color w:val="000000" w:themeColor="text1"/>
          <w:sz w:val="20"/>
          <w:szCs w:val="20"/>
        </w:rPr>
        <w:t>Плавучее или стационарное морское нефтегазопромысловое сооружение, состоящее из верхнего строения и опорной части и предназначенное для размещения бурового и/или эксплуатационного оборудования, вспомогательного оборудования, систем и устройств, необходимых для выполнения заданных сооружению функций.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3.1.3 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 xml:space="preserve">оставление </w:t>
      </w:r>
      <w:r w:rsidR="006047DD">
        <w:rPr>
          <w:rFonts w:ascii="Arial" w:hAnsi="Arial" w:cs="Arial"/>
          <w:b/>
          <w:color w:val="000000" w:themeColor="text1"/>
          <w:sz w:val="20"/>
          <w:szCs w:val="20"/>
        </w:rPr>
        <w:t>морской платформы</w:t>
      </w:r>
      <w:r w:rsidR="00FF733D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П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роцесс движения персонала за пределы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, с разрешения начальника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, после принятия всех мер по спасанию находящегося на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платформе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персонала без намерения вернуться на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морскую платформу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, в случае, когда по оценке ее начальника,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платформе</w:t>
      </w:r>
      <w:r w:rsidR="00FF733D" w:rsidRPr="00E646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грозит неминуемая гибель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3.1.4 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>персонал</w:t>
      </w:r>
      <w:r w:rsidR="006047DD">
        <w:rPr>
          <w:rFonts w:ascii="Arial" w:hAnsi="Arial" w:cs="Arial"/>
          <w:b/>
          <w:color w:val="000000" w:themeColor="text1"/>
          <w:sz w:val="20"/>
          <w:szCs w:val="20"/>
        </w:rPr>
        <w:t xml:space="preserve"> морской платформы</w:t>
      </w:r>
      <w:r w:rsidR="00FF733D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С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овокупность людей, выполняющих на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е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работы в целях эксплуатирующей организации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3.1.5 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>покидание</w:t>
      </w:r>
      <w:r w:rsidRPr="004F757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П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роцесс перемещения персонала из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за ее пределы. Покидание осуществляется в форме эвакуации из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или оставления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3.1.6 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>расписание по тревогам</w:t>
      </w:r>
      <w:r w:rsidRPr="004F757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Р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асписание, содержащее основную информацию относительно действий, которые должны предприниматься в случае аварии, в частности о местах сбора, куда должен приходить каждый человек, и обязанностях, которые этот человек должен выполнять, включая назначение ему индивидуальных обязанностей по обеспечению безопасности других лиц</w:t>
      </w:r>
      <w:r w:rsidR="00A618F1">
        <w:rPr>
          <w:rFonts w:ascii="Arial" w:hAnsi="Arial" w:cs="Arial"/>
          <w:color w:val="000000" w:themeColor="text1"/>
          <w:sz w:val="20"/>
          <w:szCs w:val="20"/>
        </w:rPr>
        <w:t>.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3.1.7 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>спасание (на акватории)</w:t>
      </w:r>
      <w:r w:rsidRPr="004F757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Д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ействия, направленные на недопущение гибели терпящих бедствие людей, находящихся на аварийном объекте на акватории либо покинувших его на спасательных шлюпках, плотах или непосредственно в воду (на лед)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2D5591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3.1.8 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>спасательная группа</w:t>
      </w:r>
      <w:r w:rsidRPr="004F757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Г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руппа из состава персонала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, на которую возложены обязанности по обеспечению безопасности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, персонала или защиты окружающей среды в аварийной ситуации.</w:t>
      </w:r>
    </w:p>
    <w:p w:rsidR="002D5591" w:rsidRPr="002D5591" w:rsidRDefault="002D5591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2D5591">
        <w:rPr>
          <w:rFonts w:ascii="Arial" w:hAnsi="Arial" w:cs="Arial"/>
          <w:color w:val="000000" w:themeColor="text1"/>
          <w:sz w:val="20"/>
          <w:szCs w:val="20"/>
        </w:rPr>
        <w:t>3.1.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2D55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5591">
        <w:rPr>
          <w:rFonts w:ascii="Arial" w:hAnsi="Arial" w:cs="Arial"/>
          <w:b/>
          <w:color w:val="000000" w:themeColor="text1"/>
          <w:sz w:val="20"/>
          <w:szCs w:val="20"/>
        </w:rPr>
        <w:t>управляющий морской установкой (начальник МП):</w:t>
      </w:r>
      <w:r w:rsidRPr="002D5591">
        <w:rPr>
          <w:rFonts w:ascii="Arial" w:hAnsi="Arial" w:cs="Arial"/>
          <w:color w:val="000000" w:themeColor="text1"/>
          <w:sz w:val="20"/>
          <w:szCs w:val="20"/>
        </w:rPr>
        <w:t xml:space="preserve"> Компетентное лицо, дипломированное в соответствии с Международной конвенцией [1], назначенное в соответствии с письменным указанием компании для управления осуществляемой в море деятельностью морской платформы.</w:t>
      </w:r>
    </w:p>
    <w:p w:rsidR="002D5591" w:rsidRPr="002D5591" w:rsidRDefault="002D5591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2D5591">
        <w:rPr>
          <w:rFonts w:ascii="Arial" w:hAnsi="Arial" w:cs="Arial"/>
          <w:color w:val="000000" w:themeColor="text1"/>
          <w:sz w:val="20"/>
          <w:szCs w:val="20"/>
        </w:rPr>
        <w:t>3.1.1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2D55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D5591">
        <w:rPr>
          <w:rFonts w:ascii="Arial" w:hAnsi="Arial" w:cs="Arial"/>
          <w:b/>
          <w:color w:val="000000" w:themeColor="text1"/>
          <w:sz w:val="20"/>
          <w:szCs w:val="20"/>
        </w:rPr>
        <w:t>шкипер (капитан МП):</w:t>
      </w:r>
      <w:r w:rsidRPr="002D5591">
        <w:rPr>
          <w:rFonts w:ascii="Arial" w:hAnsi="Arial" w:cs="Arial"/>
          <w:color w:val="000000" w:themeColor="text1"/>
          <w:sz w:val="20"/>
          <w:szCs w:val="20"/>
        </w:rPr>
        <w:t xml:space="preserve"> Лицо, которое может оказывать помощь управляющему морской установкой (начальнику МП) по некоторым важным морским вопросам. Шкипер на некоторых МП может также называться руководителем группы по остойчивости, механиком или капитаном плашкоута.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</w:t>
      </w:r>
      <w:r w:rsidR="002D5591">
        <w:rPr>
          <w:rFonts w:ascii="Arial" w:hAnsi="Arial" w:cs="Arial"/>
          <w:color w:val="000000" w:themeColor="text1"/>
          <w:sz w:val="20"/>
          <w:szCs w:val="20"/>
        </w:rPr>
        <w:t>11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>эксплуатирующая организация</w:t>
      </w:r>
      <w:r w:rsidRPr="004F757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Ю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ридическое лицо, эксплуатирующее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ую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 xml:space="preserve"> платформ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у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от своего имени, независимо от того, является ли оно собственником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или использует её на ином законном основании и принявшее на себя ответственность за эксплуатацию и обеспечение безопасности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E64613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3.1.1</w:t>
      </w:r>
      <w:r w:rsidR="002D5591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E64613" w:rsidRPr="004F7575">
        <w:rPr>
          <w:rFonts w:ascii="Arial" w:hAnsi="Arial" w:cs="Arial"/>
          <w:b/>
          <w:color w:val="000000" w:themeColor="text1"/>
          <w:sz w:val="20"/>
          <w:szCs w:val="20"/>
        </w:rPr>
        <w:t xml:space="preserve">эвакуация из </w:t>
      </w:r>
      <w:r w:rsidR="006047DD">
        <w:rPr>
          <w:rFonts w:ascii="Arial" w:hAnsi="Arial" w:cs="Arial"/>
          <w:b/>
          <w:color w:val="000000" w:themeColor="text1"/>
          <w:sz w:val="20"/>
          <w:szCs w:val="20"/>
        </w:rPr>
        <w:t>морской платформы</w:t>
      </w:r>
      <w:r w:rsidR="001825B6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К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омплекс мероприятий, выполняемых персоналом на аварийной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е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, направленных на организованное самостоятельное покидание им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 с намерением в дальнейшем вернуться на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ую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 xml:space="preserve"> платформ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у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64613" w:rsidRPr="00486640" w:rsidRDefault="004F7575" w:rsidP="00E64613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3.1.1</w:t>
      </w:r>
      <w:r w:rsidR="002D5591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6047DD" w:rsidRPr="004F7575">
        <w:rPr>
          <w:rFonts w:ascii="Arial" w:hAnsi="Arial" w:cs="Arial"/>
          <w:b/>
          <w:color w:val="000000" w:themeColor="text1"/>
          <w:sz w:val="20"/>
          <w:szCs w:val="20"/>
        </w:rPr>
        <w:t xml:space="preserve">эвакуация </w:t>
      </w:r>
      <w:r w:rsidR="001825B6">
        <w:rPr>
          <w:rFonts w:ascii="Arial" w:hAnsi="Arial" w:cs="Arial"/>
          <w:b/>
          <w:color w:val="000000" w:themeColor="text1"/>
          <w:sz w:val="20"/>
          <w:szCs w:val="20"/>
        </w:rPr>
        <w:t>на</w:t>
      </w:r>
      <w:r w:rsidR="006047DD" w:rsidRPr="004F757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47DD">
        <w:rPr>
          <w:rFonts w:ascii="Arial" w:hAnsi="Arial" w:cs="Arial"/>
          <w:b/>
          <w:color w:val="000000" w:themeColor="text1"/>
          <w:sz w:val="20"/>
          <w:szCs w:val="20"/>
        </w:rPr>
        <w:t>морской платформ</w:t>
      </w:r>
      <w:r w:rsidR="001825B6">
        <w:rPr>
          <w:rFonts w:ascii="Arial" w:hAnsi="Arial" w:cs="Arial"/>
          <w:b/>
          <w:color w:val="000000" w:themeColor="text1"/>
          <w:sz w:val="20"/>
          <w:szCs w:val="20"/>
        </w:rPr>
        <w:t>е: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="008617A4">
        <w:rPr>
          <w:rFonts w:ascii="Arial" w:hAnsi="Arial" w:cs="Arial"/>
          <w:color w:val="000000" w:themeColor="text1"/>
          <w:sz w:val="20"/>
          <w:szCs w:val="20"/>
        </w:rPr>
        <w:t>К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омплекс мероприятий, выполняемых персоналом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платформы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 xml:space="preserve">, по организованному перемещению из места воздействия или возможного воздействия опасных факторов аварийной ситуации в место на </w:t>
      </w:r>
      <w:r w:rsidR="00FF733D">
        <w:rPr>
          <w:rFonts w:ascii="Arial" w:hAnsi="Arial" w:cs="Arial"/>
          <w:color w:val="000000" w:themeColor="text1"/>
          <w:sz w:val="20"/>
          <w:szCs w:val="20"/>
        </w:rPr>
        <w:t>морской платформ</w:t>
      </w:r>
      <w:r w:rsidR="001825B6">
        <w:rPr>
          <w:rFonts w:ascii="Arial" w:hAnsi="Arial" w:cs="Arial"/>
          <w:color w:val="000000" w:themeColor="text1"/>
          <w:sz w:val="20"/>
          <w:szCs w:val="20"/>
        </w:rPr>
        <w:t>е</w:t>
      </w:r>
      <w:r w:rsidR="00E64613" w:rsidRPr="00E64613">
        <w:rPr>
          <w:rFonts w:ascii="Arial" w:hAnsi="Arial" w:cs="Arial"/>
          <w:color w:val="000000" w:themeColor="text1"/>
          <w:sz w:val="20"/>
          <w:szCs w:val="20"/>
        </w:rPr>
        <w:t>, где действие этих факторов уменьшено или устранено с намерением вернуться в первоначальное место.</w:t>
      </w:r>
    </w:p>
    <w:p w:rsidR="00965411" w:rsidRPr="00D255F2" w:rsidRDefault="00B171F8" w:rsidP="004F7575">
      <w:pPr>
        <w:pStyle w:val="ae"/>
        <w:spacing w:before="240" w:after="120"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D255F2">
        <w:rPr>
          <w:rFonts w:ascii="Arial" w:hAnsi="Arial" w:cs="Arial"/>
          <w:color w:val="000000" w:themeColor="text1"/>
          <w:sz w:val="20"/>
          <w:szCs w:val="20"/>
        </w:rPr>
        <w:t>3.2 </w:t>
      </w:r>
      <w:r w:rsidR="00965411" w:rsidRPr="00D255F2">
        <w:rPr>
          <w:rFonts w:ascii="Arial" w:hAnsi="Arial" w:cs="Arial"/>
          <w:color w:val="000000" w:themeColor="text1"/>
          <w:sz w:val="20"/>
          <w:szCs w:val="20"/>
        </w:rPr>
        <w:t>В настоящем стандарте применены следующие сокращения:</w:t>
      </w:r>
    </w:p>
    <w:p w:rsidR="006047DD" w:rsidRDefault="006047DD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АСО – </w:t>
      </w:r>
      <w:r w:rsidRPr="006047DD">
        <w:rPr>
          <w:rFonts w:ascii="Arial" w:hAnsi="Arial" w:cs="Arial"/>
          <w:color w:val="000000" w:themeColor="text1"/>
          <w:sz w:val="20"/>
          <w:szCs w:val="20"/>
        </w:rPr>
        <w:t>аварийно-спасательное обеспечение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6047DD" w:rsidRDefault="006047DD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АСР – </w:t>
      </w:r>
      <w:r w:rsidRPr="006047DD">
        <w:rPr>
          <w:rFonts w:ascii="Arial" w:hAnsi="Arial" w:cs="Arial"/>
          <w:color w:val="000000" w:themeColor="text1"/>
          <w:sz w:val="20"/>
          <w:szCs w:val="20"/>
        </w:rPr>
        <w:t>аварийно-спасательные работы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965411" w:rsidRDefault="00965411" w:rsidP="00D255F2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МП</w:t>
      </w:r>
      <w:r w:rsidR="004F757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–</w:t>
      </w:r>
      <w:r w:rsidR="004F7575">
        <w:rPr>
          <w:rFonts w:ascii="Arial" w:hAnsi="Arial" w:cs="Arial"/>
          <w:color w:val="000000" w:themeColor="text1"/>
          <w:sz w:val="20"/>
          <w:szCs w:val="20"/>
        </w:rPr>
        <w:t> 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морская платформа</w:t>
      </w:r>
      <w:r w:rsidR="00B171F8" w:rsidRPr="00D255F2">
        <w:rPr>
          <w:rFonts w:ascii="Arial" w:hAnsi="Arial" w:cs="Arial"/>
          <w:color w:val="000000" w:themeColor="text1"/>
          <w:sz w:val="20"/>
          <w:szCs w:val="20"/>
        </w:rPr>
        <w:t xml:space="preserve"> (морские стационарные платформы, плавучие буровые установки, буровые суда)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1022E" w:rsidRDefault="00335B90" w:rsidP="00C1022E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ПЛА – </w:t>
      </w:r>
      <w:r w:rsidRPr="00335B90">
        <w:rPr>
          <w:rFonts w:ascii="Arial" w:hAnsi="Arial" w:cs="Arial"/>
          <w:color w:val="000000" w:themeColor="text1"/>
          <w:sz w:val="20"/>
          <w:szCs w:val="20"/>
        </w:rPr>
        <w:t xml:space="preserve">план мероприятий по локализации </w:t>
      </w:r>
      <w:r w:rsidR="00C1022E">
        <w:rPr>
          <w:rFonts w:ascii="Arial" w:hAnsi="Arial" w:cs="Arial"/>
          <w:color w:val="000000" w:themeColor="text1"/>
          <w:sz w:val="20"/>
          <w:szCs w:val="20"/>
        </w:rPr>
        <w:t>и ликвидации последствий аварий;</w:t>
      </w:r>
    </w:p>
    <w:p w:rsidR="00C1022E" w:rsidRDefault="00C1022E" w:rsidP="00C1022E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C1022E">
        <w:rPr>
          <w:rFonts w:ascii="Arial" w:hAnsi="Arial" w:cs="Arial"/>
          <w:color w:val="000000" w:themeColor="text1"/>
          <w:sz w:val="20"/>
          <w:szCs w:val="20"/>
        </w:rPr>
        <w:t xml:space="preserve">РС – Российский морской регистр судоходства; </w:t>
      </w:r>
    </w:p>
    <w:p w:rsidR="00C1022E" w:rsidRDefault="00C1022E" w:rsidP="00C1022E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C1022E">
        <w:rPr>
          <w:rFonts w:ascii="Arial" w:hAnsi="Arial" w:cs="Arial"/>
          <w:color w:val="000000" w:themeColor="text1"/>
          <w:sz w:val="20"/>
          <w:szCs w:val="20"/>
        </w:rPr>
        <w:t>ИКО – иностранное классификационное общество;</w:t>
      </w:r>
    </w:p>
    <w:p w:rsidR="00C1022E" w:rsidRPr="00D255F2" w:rsidRDefault="00C1022E" w:rsidP="00C1022E">
      <w:pPr>
        <w:pStyle w:val="ae"/>
        <w:spacing w:line="240" w:lineRule="auto"/>
        <w:ind w:firstLine="510"/>
        <w:rPr>
          <w:rFonts w:ascii="Arial" w:hAnsi="Arial" w:cs="Arial"/>
          <w:color w:val="000000" w:themeColor="text1"/>
          <w:sz w:val="20"/>
          <w:szCs w:val="20"/>
        </w:rPr>
      </w:pPr>
      <w:r w:rsidRPr="00C1022E">
        <w:rPr>
          <w:rFonts w:ascii="Arial" w:hAnsi="Arial" w:cs="Arial"/>
          <w:color w:val="000000" w:themeColor="text1"/>
          <w:sz w:val="20"/>
          <w:szCs w:val="20"/>
        </w:rPr>
        <w:t>МАКО - Международная ассоциация классификационных обществ.</w:t>
      </w:r>
    </w:p>
    <w:p w:rsidR="00965411" w:rsidRPr="00D255F2" w:rsidRDefault="006F67D3" w:rsidP="006047DD">
      <w:pPr>
        <w:pStyle w:val="ae"/>
        <w:tabs>
          <w:tab w:val="left" w:pos="3468"/>
        </w:tabs>
        <w:spacing w:before="240" w:after="120" w:line="240" w:lineRule="auto"/>
        <w:ind w:firstLine="510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D255F2">
        <w:rPr>
          <w:rFonts w:ascii="Arial" w:hAnsi="Arial" w:cs="Arial"/>
          <w:b/>
          <w:color w:val="000000" w:themeColor="text1"/>
          <w:sz w:val="24"/>
        </w:rPr>
        <w:t>4</w:t>
      </w:r>
      <w:r w:rsidR="00965411" w:rsidRPr="00D255F2">
        <w:rPr>
          <w:rFonts w:ascii="Arial" w:hAnsi="Arial" w:cs="Arial"/>
          <w:b/>
          <w:color w:val="000000" w:themeColor="text1"/>
          <w:sz w:val="24"/>
        </w:rPr>
        <w:t xml:space="preserve"> Общие положения </w:t>
      </w:r>
      <w:r w:rsidR="006047DD">
        <w:rPr>
          <w:rFonts w:ascii="Arial" w:hAnsi="Arial" w:cs="Arial"/>
          <w:b/>
          <w:color w:val="000000" w:themeColor="text1"/>
          <w:sz w:val="24"/>
        </w:rPr>
        <w:tab/>
      </w:r>
    </w:p>
    <w:p w:rsidR="00443B50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bookmarkStart w:id="1" w:name="_Ref498420348"/>
      <w:r w:rsidRPr="00443B50">
        <w:rPr>
          <w:rFonts w:ascii="Arial" w:hAnsi="Arial" w:cs="Arial"/>
          <w:color w:val="000000" w:themeColor="text1"/>
          <w:sz w:val="20"/>
          <w:szCs w:val="20"/>
        </w:rPr>
        <w:t>На эксплуатирующую организацию возлагается организация планирования, подготовки и проведения эвакуации, а также подготовка участвующих в эвакуации спасательных судов, жилых помещений на судах и на берегу для размещения эвакуированного персонала, его медицинского и бытового обеспечения.</w:t>
      </w:r>
      <w:bookmarkEnd w:id="1"/>
    </w:p>
    <w:p w:rsidR="00443B50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709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lastRenderedPageBreak/>
        <w:t>На МП ответственным за организацию эвакуации и спасание персонала является начальник МП, которому  подчиняется весь персонал МП.</w:t>
      </w:r>
    </w:p>
    <w:p w:rsidR="00C1022E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709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C1022E">
        <w:rPr>
          <w:rFonts w:ascii="Arial" w:hAnsi="Arial" w:cs="Arial"/>
          <w:color w:val="000000" w:themeColor="text1"/>
          <w:sz w:val="20"/>
          <w:szCs w:val="20"/>
        </w:rPr>
        <w:t xml:space="preserve">Персонал МП должен быть обучен правилам безопасности на море с учетом влияния арктических условий </w:t>
      </w:r>
      <w:r w:rsidR="00335B90" w:rsidRPr="00C1022E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ГОСТ </w:t>
      </w:r>
      <w:proofErr w:type="gramStart"/>
      <w:r w:rsidR="00335B90" w:rsidRPr="00C1022E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335B90" w:rsidRPr="00C1022E">
        <w:rPr>
          <w:rFonts w:ascii="Arial" w:hAnsi="Arial" w:cs="Arial"/>
          <w:color w:val="000000" w:themeColor="text1"/>
          <w:sz w:val="20"/>
          <w:szCs w:val="20"/>
        </w:rPr>
        <w:t> 56000</w:t>
      </w:r>
      <w:r w:rsidRPr="00C1022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43B50" w:rsidRPr="00C1022E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709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C1022E">
        <w:rPr>
          <w:rFonts w:ascii="Arial" w:hAnsi="Arial" w:cs="Arial"/>
          <w:color w:val="000000" w:themeColor="text1"/>
          <w:sz w:val="20"/>
          <w:szCs w:val="20"/>
        </w:rPr>
        <w:t>Планирование мероприятий по локализации и ликвидации последствий аварий на МП необходимо осуществлять посредством разработки и утверждения ПЛА на МП. В ПЛА на МП должны быть определены виды возможных аварий, потенциальные места их возникновения, условия и факторы опасные для жизни людей, мероприятия по спасанию персонала МП и пр. При планировании мероприятий ПЛА необходимо учитывать влияние арктических условий. В ПЛА должен быть определен порядок покидания МП, как возможного действия в аварийной ситуации.</w:t>
      </w:r>
    </w:p>
    <w:p w:rsidR="00443B50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Покидание МП осуществляют в форме эвакуации из МП или оставления МП.</w:t>
      </w:r>
    </w:p>
    <w:p w:rsidR="00443B50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При принятии решения по эвакуации или оставлению МП следует руководствоваться ПЛА на МП.</w:t>
      </w:r>
    </w:p>
    <w:p w:rsidR="00443B50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Начальник МП не должен быть стеснен руководителем эксплуатирующей организации, судовладельцем, фрахтователем или любым другим лицом при принятии любого решения, которое, по профессиональному суждению начальника МП, необходимо для обеспечения безопасности МП, в особенности, в сложных погодных условиях, при сильном волнении, в арктических условиях.</w:t>
      </w:r>
    </w:p>
    <w:p w:rsidR="007F65AE" w:rsidRPr="00443B50" w:rsidRDefault="007F65AE" w:rsidP="00F2725B">
      <w:pPr>
        <w:pStyle w:val="ae"/>
        <w:numPr>
          <w:ilvl w:val="0"/>
          <w:numId w:val="10"/>
        </w:numPr>
        <w:tabs>
          <w:tab w:val="clear" w:pos="1418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На МП должны быть утверждены следующие расписания по тревогам в соответствии с [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2</w:t>
      </w:r>
      <w:r w:rsidRPr="00443B50">
        <w:rPr>
          <w:rFonts w:ascii="Arial" w:hAnsi="Arial" w:cs="Arial"/>
          <w:color w:val="000000" w:themeColor="text1"/>
          <w:sz w:val="20"/>
          <w:szCs w:val="20"/>
        </w:rPr>
        <w:t>]:</w:t>
      </w:r>
    </w:p>
    <w:p w:rsidR="00443B50" w:rsidRDefault="007F65AE" w:rsidP="00443B50">
      <w:pPr>
        <w:pStyle w:val="ae"/>
        <w:numPr>
          <w:ilvl w:val="0"/>
          <w:numId w:val="11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43B50">
        <w:rPr>
          <w:rFonts w:ascii="Arial" w:hAnsi="Arial" w:cs="Arial"/>
          <w:color w:val="000000" w:themeColor="text1"/>
          <w:sz w:val="20"/>
          <w:szCs w:val="20"/>
        </w:rPr>
        <w:t>«Общесудовая тревога» (включает в себя:</w:t>
      </w:r>
      <w:proofErr w:type="gramEnd"/>
      <w:r w:rsidRPr="00443B5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443B50">
        <w:rPr>
          <w:rFonts w:ascii="Arial" w:hAnsi="Arial" w:cs="Arial"/>
          <w:color w:val="000000" w:themeColor="text1"/>
          <w:sz w:val="20"/>
          <w:szCs w:val="20"/>
        </w:rPr>
        <w:t>«Борьба с огнем», «Борьба с водой», «Борьба с аварийным разливом нефтепродуктов», «Аварийный выброс»);</w:t>
      </w:r>
      <w:proofErr w:type="gramEnd"/>
    </w:p>
    <w:p w:rsidR="00443B50" w:rsidRDefault="007F65AE" w:rsidP="00443B50">
      <w:pPr>
        <w:pStyle w:val="ae"/>
        <w:numPr>
          <w:ilvl w:val="0"/>
          <w:numId w:val="11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«Человек за бортом»;</w:t>
      </w:r>
    </w:p>
    <w:p w:rsidR="007F65AE" w:rsidRPr="00443B50" w:rsidRDefault="007F65AE" w:rsidP="00443B50">
      <w:pPr>
        <w:pStyle w:val="ae"/>
        <w:numPr>
          <w:ilvl w:val="0"/>
          <w:numId w:val="11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«Шлюпочная тревога» (оставление МП).</w:t>
      </w:r>
    </w:p>
    <w:p w:rsidR="00443B50" w:rsidRDefault="00443B50" w:rsidP="00F2725B">
      <w:pPr>
        <w:pStyle w:val="ae"/>
        <w:numPr>
          <w:ilvl w:val="0"/>
          <w:numId w:val="10"/>
        </w:numPr>
        <w:tabs>
          <w:tab w:val="clear" w:pos="1418"/>
          <w:tab w:val="left" w:pos="851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Покидание МП (эвакуацию из МП или оставление МП) необходимо осуществлять по сигналу «Шлюпочная тревога». Сигнал тревоги должен состоять из семи коротких и одного продолжительного звука звонком (колоколом) громкого боя (судовым свистком или сиреной), повторяемым 3–4 раза. Сигнал тревоги должен дублироваться голосом по общей (судовой) трансляции или передаваться через связных.</w:t>
      </w:r>
    </w:p>
    <w:p w:rsidR="00443B50" w:rsidRDefault="00443B50" w:rsidP="00443B50">
      <w:pPr>
        <w:pStyle w:val="ae"/>
        <w:numPr>
          <w:ilvl w:val="0"/>
          <w:numId w:val="10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 xml:space="preserve">При объявлении «шлюпочной тревоги» каждый, находящийся на МП, должен прибыть к месту сбора тепло одетым (предпочтительно шерстяное белье и </w:t>
      </w:r>
      <w:proofErr w:type="spellStart"/>
      <w:r w:rsidRPr="00443B50">
        <w:rPr>
          <w:rFonts w:ascii="Arial" w:hAnsi="Arial" w:cs="Arial"/>
          <w:color w:val="000000" w:themeColor="text1"/>
          <w:sz w:val="20"/>
          <w:szCs w:val="20"/>
        </w:rPr>
        <w:t>малопромокаемая</w:t>
      </w:r>
      <w:proofErr w:type="spellEnd"/>
      <w:r w:rsidRPr="00443B50">
        <w:rPr>
          <w:rFonts w:ascii="Arial" w:hAnsi="Arial" w:cs="Arial"/>
          <w:color w:val="000000" w:themeColor="text1"/>
          <w:sz w:val="20"/>
          <w:szCs w:val="20"/>
        </w:rPr>
        <w:t xml:space="preserve"> одежда), со спасательным </w:t>
      </w:r>
      <w:proofErr w:type="spellStart"/>
      <w:r w:rsidRPr="00443B50">
        <w:rPr>
          <w:rFonts w:ascii="Arial" w:hAnsi="Arial" w:cs="Arial"/>
          <w:color w:val="000000" w:themeColor="text1"/>
          <w:sz w:val="20"/>
          <w:szCs w:val="20"/>
        </w:rPr>
        <w:t>гидротермокостюмом</w:t>
      </w:r>
      <w:proofErr w:type="spellEnd"/>
      <w:r w:rsidRPr="00443B50">
        <w:rPr>
          <w:rFonts w:ascii="Arial" w:hAnsi="Arial" w:cs="Arial"/>
          <w:color w:val="000000" w:themeColor="text1"/>
          <w:sz w:val="20"/>
          <w:szCs w:val="20"/>
        </w:rPr>
        <w:t xml:space="preserve"> и спасательным  жилетом.</w:t>
      </w:r>
    </w:p>
    <w:p w:rsidR="00443B50" w:rsidRDefault="00443B50" w:rsidP="00443B50">
      <w:pPr>
        <w:pStyle w:val="ae"/>
        <w:numPr>
          <w:ilvl w:val="0"/>
          <w:numId w:val="10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43B50">
        <w:rPr>
          <w:rFonts w:ascii="Arial" w:hAnsi="Arial" w:cs="Arial"/>
          <w:color w:val="000000" w:themeColor="text1"/>
          <w:sz w:val="20"/>
          <w:szCs w:val="20"/>
        </w:rPr>
        <w:t>Начальник МП, капитан МП, радист и спасательные группы должны покидать МП последними, убедившись, что на МП никто не остался. Перечень документов, которые начальник МП должен забрать с собой при покидании МП, утверждается руководителем эксплуатирующей организации с учетом норм законодательства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П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>равилами</w:t>
      </w:r>
      <w:r w:rsidRPr="00443B50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2</w:t>
      </w:r>
      <w:r w:rsidRPr="00443B50">
        <w:rPr>
          <w:rFonts w:ascii="Arial" w:hAnsi="Arial" w:cs="Arial"/>
          <w:color w:val="000000" w:themeColor="text1"/>
          <w:sz w:val="20"/>
          <w:szCs w:val="20"/>
        </w:rPr>
        <w:t>]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65411" w:rsidRPr="00D255F2" w:rsidRDefault="006F67D3" w:rsidP="00E60682">
      <w:pPr>
        <w:pStyle w:val="ae"/>
        <w:keepNext/>
        <w:spacing w:before="240" w:after="120" w:line="240" w:lineRule="auto"/>
        <w:ind w:firstLine="510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D255F2">
        <w:rPr>
          <w:rFonts w:ascii="Arial" w:hAnsi="Arial" w:cs="Arial"/>
          <w:b/>
          <w:color w:val="000000" w:themeColor="text1"/>
          <w:sz w:val="24"/>
        </w:rPr>
        <w:t>5</w:t>
      </w:r>
      <w:r w:rsidR="000D128D">
        <w:rPr>
          <w:rFonts w:ascii="Arial" w:hAnsi="Arial" w:cs="Arial"/>
          <w:b/>
          <w:color w:val="000000" w:themeColor="text1"/>
          <w:sz w:val="24"/>
        </w:rPr>
        <w:t> </w:t>
      </w:r>
      <w:r w:rsidR="00965411" w:rsidRPr="00D255F2">
        <w:rPr>
          <w:rFonts w:ascii="Arial" w:hAnsi="Arial" w:cs="Arial"/>
          <w:b/>
          <w:color w:val="000000" w:themeColor="text1"/>
          <w:sz w:val="24"/>
        </w:rPr>
        <w:t>Эвакуация персонала</w:t>
      </w:r>
      <w:r w:rsidR="0085391A" w:rsidRPr="00D255F2">
        <w:rPr>
          <w:rFonts w:ascii="Arial" w:hAnsi="Arial" w:cs="Arial"/>
          <w:b/>
          <w:color w:val="000000" w:themeColor="text1"/>
          <w:sz w:val="24"/>
        </w:rPr>
        <w:t xml:space="preserve"> и оставление </w:t>
      </w:r>
      <w:r w:rsidR="00FD7FC5" w:rsidRPr="00D255F2">
        <w:rPr>
          <w:rFonts w:ascii="Arial" w:hAnsi="Arial" w:cs="Arial"/>
          <w:b/>
          <w:color w:val="000000" w:themeColor="text1"/>
          <w:sz w:val="24"/>
        </w:rPr>
        <w:t>морской платформы</w:t>
      </w:r>
    </w:p>
    <w:p w:rsidR="00965411" w:rsidRPr="00D255F2" w:rsidRDefault="006F67D3" w:rsidP="00E60682">
      <w:pPr>
        <w:pStyle w:val="ae"/>
        <w:keepNext/>
        <w:spacing w:before="240" w:after="120" w:line="240" w:lineRule="auto"/>
        <w:ind w:firstLine="510"/>
        <w:outlineLvl w:val="1"/>
        <w:rPr>
          <w:rFonts w:ascii="Arial" w:hAnsi="Arial" w:cs="Arial"/>
          <w:b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65411" w:rsidRPr="00D255F2">
        <w:rPr>
          <w:rFonts w:ascii="Arial" w:hAnsi="Arial" w:cs="Arial"/>
          <w:b/>
          <w:color w:val="000000" w:themeColor="text1"/>
          <w:sz w:val="20"/>
          <w:szCs w:val="20"/>
        </w:rPr>
        <w:t>.1</w:t>
      </w:r>
      <w:r w:rsidR="000D128D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="00965411" w:rsidRPr="00D255F2">
        <w:rPr>
          <w:rFonts w:ascii="Arial" w:hAnsi="Arial" w:cs="Arial"/>
          <w:b/>
          <w:color w:val="000000" w:themeColor="text1"/>
          <w:sz w:val="20"/>
          <w:szCs w:val="20"/>
        </w:rPr>
        <w:t>Организационные требования</w:t>
      </w:r>
      <w:r w:rsidR="002A7A4D" w:rsidRPr="00D255F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268BA">
        <w:rPr>
          <w:rFonts w:ascii="Arial" w:hAnsi="Arial" w:cs="Arial"/>
          <w:b/>
          <w:color w:val="000000" w:themeColor="text1"/>
          <w:sz w:val="20"/>
          <w:szCs w:val="20"/>
        </w:rPr>
        <w:t>к эвакуации персонала морской платформы</w:t>
      </w:r>
    </w:p>
    <w:p w:rsidR="00D268BA" w:rsidRDefault="00D268BA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D268BA">
        <w:rPr>
          <w:rFonts w:ascii="Arial" w:hAnsi="Arial" w:cs="Arial"/>
          <w:color w:val="000000" w:themeColor="text1"/>
          <w:sz w:val="20"/>
          <w:szCs w:val="20"/>
        </w:rPr>
        <w:t xml:space="preserve">Эвакуация на МП и эвакуация из МП осуществляются по Плану эвакуации. Требования к разработке, содержанию, оформлению, утверждению, размещению на МП, хранению и выдаче  Плана эвакуации регламентируются 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 xml:space="preserve">Постановлением </w:t>
      </w:r>
      <w:r w:rsidRPr="00D268BA">
        <w:rPr>
          <w:rFonts w:ascii="Arial" w:hAnsi="Arial" w:cs="Arial"/>
          <w:color w:val="000000" w:themeColor="text1"/>
          <w:sz w:val="20"/>
          <w:szCs w:val="20"/>
        </w:rPr>
        <w:t>[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>3</w:t>
      </w:r>
      <w:r w:rsidRPr="00D268BA">
        <w:rPr>
          <w:rFonts w:ascii="Arial" w:hAnsi="Arial" w:cs="Arial"/>
          <w:color w:val="000000" w:themeColor="text1"/>
          <w:sz w:val="20"/>
          <w:szCs w:val="20"/>
        </w:rPr>
        <w:t xml:space="preserve">] и осуществляются в соответствии </w:t>
      </w:r>
      <w:r w:rsidR="00072F94">
        <w:rPr>
          <w:rFonts w:ascii="Arial" w:hAnsi="Arial" w:cs="Arial"/>
          <w:color w:val="000000" w:themeColor="text1"/>
          <w:sz w:val="20"/>
          <w:szCs w:val="20"/>
        </w:rPr>
        <w:t>с ГОСТ </w:t>
      </w:r>
      <w:proofErr w:type="gramStart"/>
      <w:r w:rsidR="00072F94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072F94">
        <w:rPr>
          <w:rFonts w:ascii="Arial" w:hAnsi="Arial" w:cs="Arial"/>
          <w:color w:val="000000" w:themeColor="text1"/>
          <w:sz w:val="20"/>
          <w:szCs w:val="20"/>
        </w:rPr>
        <w:t> 12.2.143</w:t>
      </w:r>
      <w:r w:rsidRPr="00D268B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D128D" w:rsidRDefault="00D268BA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Решение о проведении эвакуации из МП </w:t>
      </w:r>
      <w:proofErr w:type="gramStart"/>
      <w:r w:rsidRPr="000D128D">
        <w:rPr>
          <w:rFonts w:ascii="Arial" w:hAnsi="Arial" w:cs="Arial"/>
          <w:color w:val="000000" w:themeColor="text1"/>
          <w:sz w:val="20"/>
          <w:szCs w:val="20"/>
        </w:rPr>
        <w:t>полномочны</w:t>
      </w:r>
      <w:proofErr w:type="gramEnd"/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принять руководитель эксплуатирующей организации или начальник МП (его заместитель при вахтовом характере работы).</w:t>
      </w:r>
    </w:p>
    <w:p w:rsidR="000D128D" w:rsidRDefault="000D128D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Команду об эвакуации персонала из МП должен подавать начальник МП. Капитан МП после получения команды об эвакуации из МП должен поставить в известность дежурные спасательные суда и вертолеты, а при необходимости подать международный сигнал </w:t>
      </w:r>
      <w:r w:rsidR="00072F94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П</w:t>
      </w:r>
      <w:r w:rsidR="00072F94">
        <w:rPr>
          <w:rFonts w:ascii="Arial" w:hAnsi="Arial" w:cs="Arial"/>
          <w:color w:val="000000" w:themeColor="text1"/>
          <w:sz w:val="20"/>
          <w:szCs w:val="20"/>
        </w:rPr>
        <w:t>равилами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2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].</w:t>
      </w:r>
    </w:p>
    <w:p w:rsidR="000D128D" w:rsidRDefault="000D128D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>Эвакуация персонала МП должна осуществляться по эвакуационным путям через эвакуационные выходы</w:t>
      </w:r>
      <w:r w:rsidR="00072F94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ГОСТ </w:t>
      </w:r>
      <w:proofErr w:type="gramStart"/>
      <w:r w:rsidR="00072F94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="00072F94">
        <w:rPr>
          <w:rFonts w:ascii="Arial" w:hAnsi="Arial" w:cs="Arial"/>
          <w:color w:val="000000" w:themeColor="text1"/>
          <w:sz w:val="20"/>
          <w:szCs w:val="20"/>
        </w:rPr>
        <w:t> 55998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. Наружные трапы, расположенные на путях эвакуации к спасательным средствам, а также места сбора для посадки в спасательные средства (включая </w:t>
      </w:r>
      <w:proofErr w:type="spellStart"/>
      <w:r w:rsidRPr="000D128D">
        <w:rPr>
          <w:rFonts w:ascii="Arial" w:hAnsi="Arial" w:cs="Arial"/>
          <w:color w:val="000000" w:themeColor="text1"/>
          <w:sz w:val="20"/>
          <w:szCs w:val="20"/>
        </w:rPr>
        <w:t>леерные</w:t>
      </w:r>
      <w:proofErr w:type="spellEnd"/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ограждения), должны оборудоваться средствами предотвращения обледенения.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Должен предусматриваться электрический обогрев для </w:t>
      </w:r>
      <w:r w:rsidR="006047DD">
        <w:rPr>
          <w:rFonts w:ascii="Arial" w:hAnsi="Arial" w:cs="Arial"/>
          <w:color w:val="000000" w:themeColor="text1"/>
          <w:sz w:val="20"/>
          <w:szCs w:val="20"/>
        </w:rPr>
        <w:t>временных убежищ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с питанием от аварийных источников электроэнергии.</w:t>
      </w:r>
    </w:p>
    <w:p w:rsidR="000D128D" w:rsidRDefault="000D128D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>Решение о конкретном способе эвакуации из МП (вертолетами, судами, в коллективных спасательных средствах или в спасательных средствах, согласно альтернативным проектным решениям), принимает начальник МП, в зависимости от обстановки.</w:t>
      </w:r>
    </w:p>
    <w:p w:rsidR="000D128D" w:rsidRPr="000D128D" w:rsidRDefault="000D128D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b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>Организация посадки в коллективные спасательные средства, порядок действий персонала в коллективных спасательных средствах должны соответствовать требованиям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Р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>уководства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>4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]. </w:t>
      </w:r>
    </w:p>
    <w:p w:rsidR="000D128D" w:rsidRPr="000D128D" w:rsidRDefault="000D128D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b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lastRenderedPageBreak/>
        <w:t>Если План эвакуации из МП включает применение спасательных судов, последние должны располагаться на таком расстоянии от МП (но не далее 5 морских миль), чтобы можно было в установленное Планом эвакуации время подойти к МП и оказать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 xml:space="preserve"> помощь находящимся на МП людям в соответствии с 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П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>равилами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[</w:t>
      </w:r>
      <w:r w:rsidR="00C03746">
        <w:rPr>
          <w:rFonts w:ascii="Arial" w:hAnsi="Arial" w:cs="Arial"/>
          <w:color w:val="000000" w:themeColor="text1"/>
          <w:sz w:val="20"/>
          <w:szCs w:val="20"/>
        </w:rPr>
        <w:t>2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]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Требования к дежурным спасательным судам и спасательным вертолетам, в целях обеспечения покидания МП устанавливает эксплуатирующая организация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 учетом  арктических условий.</w:t>
      </w:r>
    </w:p>
    <w:p w:rsidR="007659CE" w:rsidRPr="00486640" w:rsidRDefault="00486640" w:rsidP="00486640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486640">
        <w:rPr>
          <w:rFonts w:ascii="Arial" w:hAnsi="Arial" w:cs="Arial"/>
          <w:color w:val="000000" w:themeColor="text1"/>
          <w:sz w:val="20"/>
          <w:szCs w:val="20"/>
        </w:rPr>
        <w:t>Общие требования по организации, планированию, обеспечению и проведению эвакуации персонала с МП регламентируются Руководством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486640">
        <w:rPr>
          <w:rFonts w:ascii="Arial" w:hAnsi="Arial" w:cs="Arial"/>
          <w:color w:val="000000" w:themeColor="text1"/>
          <w:sz w:val="20"/>
          <w:szCs w:val="20"/>
        </w:rPr>
        <w:t>[5</w:t>
      </w:r>
      <w:r w:rsidR="007659CE" w:rsidRPr="00486640">
        <w:rPr>
          <w:rFonts w:ascii="Arial" w:hAnsi="Arial" w:cs="Arial"/>
          <w:color w:val="000000" w:themeColor="text1"/>
          <w:sz w:val="20"/>
          <w:szCs w:val="20"/>
        </w:rPr>
        <w:t>].</w:t>
      </w:r>
    </w:p>
    <w:p w:rsidR="000D128D" w:rsidRPr="000D128D" w:rsidRDefault="000D128D" w:rsidP="000D128D">
      <w:pPr>
        <w:pStyle w:val="ae"/>
        <w:numPr>
          <w:ilvl w:val="0"/>
          <w:numId w:val="14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>Процесс эвакуации из МП считается завершенным после достижения персоналом МП места, в котором обеспечен такой же уровень безопасности, какой был на МП  до аварии и которое оснащено необходимым медицинским оборудованием.</w:t>
      </w:r>
    </w:p>
    <w:p w:rsidR="00965411" w:rsidRPr="00D255F2" w:rsidRDefault="006F67D3" w:rsidP="00577931">
      <w:pPr>
        <w:pStyle w:val="ae"/>
        <w:spacing w:before="240" w:after="120" w:line="240" w:lineRule="auto"/>
        <w:ind w:firstLine="510"/>
        <w:outlineLvl w:val="1"/>
        <w:rPr>
          <w:rFonts w:ascii="Arial" w:hAnsi="Arial" w:cs="Arial"/>
          <w:b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65411" w:rsidRPr="00D255F2">
        <w:rPr>
          <w:rFonts w:ascii="Arial" w:hAnsi="Arial" w:cs="Arial"/>
          <w:b/>
          <w:color w:val="000000" w:themeColor="text1"/>
          <w:sz w:val="20"/>
          <w:szCs w:val="20"/>
        </w:rPr>
        <w:t>.2</w:t>
      </w:r>
      <w:r w:rsidR="000D128D">
        <w:rPr>
          <w:rFonts w:ascii="Arial" w:hAnsi="Arial" w:cs="Arial"/>
          <w:b/>
          <w:color w:val="000000" w:themeColor="text1"/>
          <w:sz w:val="20"/>
          <w:szCs w:val="20"/>
        </w:rPr>
        <w:t> Организационные требования к оставлению морских платформ</w:t>
      </w:r>
    </w:p>
    <w:p w:rsidR="000D128D" w:rsidRDefault="000D128D" w:rsidP="007659CE">
      <w:pPr>
        <w:pStyle w:val="ae"/>
        <w:numPr>
          <w:ilvl w:val="0"/>
          <w:numId w:val="15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В случае, </w:t>
      </w:r>
      <w:proofErr w:type="gramStart"/>
      <w:r w:rsidRPr="000D128D">
        <w:rPr>
          <w:rFonts w:ascii="Arial" w:hAnsi="Arial" w:cs="Arial"/>
          <w:color w:val="000000" w:themeColor="text1"/>
          <w:sz w:val="20"/>
          <w:szCs w:val="20"/>
        </w:rPr>
        <w:t>если</w:t>
      </w:r>
      <w:proofErr w:type="gramEnd"/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по мнению начальника МП, МП грозит неминуемая гибель, то начальник МП после принятия всех мер по спасанию находящихся на МП людей, даёт разрешение персоналу на оставление МП. </w:t>
      </w:r>
    </w:p>
    <w:p w:rsidR="000D128D" w:rsidRDefault="000D128D" w:rsidP="007659CE">
      <w:pPr>
        <w:pStyle w:val="ae"/>
        <w:numPr>
          <w:ilvl w:val="0"/>
          <w:numId w:val="15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Решение об оставлении МП начальник МП должен принимать на основе зафиксированных в документах докладов помощников, механиков, радистов, судового врача и других членов экипажа о техническом состоянии МП, повреждениях, уровне воды внутри корпуса, распространении огня и пр. При закреплении доказательств </w:t>
      </w:r>
      <w:proofErr w:type="spellStart"/>
      <w:r w:rsidRPr="000D128D">
        <w:rPr>
          <w:rFonts w:ascii="Arial" w:hAnsi="Arial" w:cs="Arial"/>
          <w:color w:val="000000" w:themeColor="text1"/>
          <w:sz w:val="20"/>
          <w:szCs w:val="20"/>
        </w:rPr>
        <w:t>вынужден</w:t>
      </w:r>
      <w:r w:rsidR="00F2725B">
        <w:rPr>
          <w:rFonts w:ascii="Arial" w:hAnsi="Arial" w:cs="Arial"/>
          <w:color w:val="000000" w:themeColor="text1"/>
          <w:sz w:val="20"/>
          <w:szCs w:val="20"/>
        </w:rPr>
        <w:t>н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ости</w:t>
      </w:r>
      <w:proofErr w:type="spellEnd"/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 оставления МП начальник МП должен указать, что оставление МП было окончательным и совершено без намерения вернуться на неё в будущем.</w:t>
      </w:r>
    </w:p>
    <w:p w:rsidR="007659CE" w:rsidRDefault="007659CE" w:rsidP="007659CE">
      <w:pPr>
        <w:pStyle w:val="ae"/>
        <w:numPr>
          <w:ilvl w:val="0"/>
          <w:numId w:val="15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>Момент и порядок оставления МП определяет начальник МП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 xml:space="preserve"> Федеральным законом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[</w:t>
      </w:r>
      <w:r w:rsidR="005700BA">
        <w:rPr>
          <w:rFonts w:ascii="Arial" w:hAnsi="Arial" w:cs="Arial"/>
          <w:color w:val="000000" w:themeColor="text1"/>
          <w:sz w:val="20"/>
          <w:szCs w:val="20"/>
        </w:rPr>
        <w:t>6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]</w:t>
      </w:r>
      <w:r w:rsidR="00C073E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659CE" w:rsidRDefault="007659CE" w:rsidP="006B0510">
      <w:pPr>
        <w:pStyle w:val="ae"/>
        <w:numPr>
          <w:ilvl w:val="0"/>
          <w:numId w:val="15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>Начальник МП оставляет МП последним после принятия зависящих от него мер по спасанию документов, перечень которых утверждается эксплуатирующей организацией.</w:t>
      </w:r>
    </w:p>
    <w:p w:rsidR="000D128D" w:rsidRDefault="000D128D" w:rsidP="006B0510">
      <w:pPr>
        <w:pStyle w:val="ae"/>
        <w:numPr>
          <w:ilvl w:val="0"/>
          <w:numId w:val="15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0D128D">
        <w:rPr>
          <w:rFonts w:ascii="Arial" w:hAnsi="Arial" w:cs="Arial"/>
          <w:color w:val="000000" w:themeColor="text1"/>
          <w:sz w:val="20"/>
          <w:szCs w:val="20"/>
        </w:rPr>
        <w:t xml:space="preserve">Отличия процессов эвакуации из МП и оставления МП </w:t>
      </w:r>
      <w:r w:rsidR="00BC0F37" w:rsidRPr="00D255F2">
        <w:rPr>
          <w:rFonts w:ascii="Arial" w:hAnsi="Arial" w:cs="Arial"/>
          <w:color w:val="000000" w:themeColor="text1"/>
          <w:sz w:val="20"/>
          <w:szCs w:val="20"/>
        </w:rPr>
        <w:t>приведены таблице 1</w:t>
      </w:r>
      <w:r w:rsidRPr="000D128D">
        <w:rPr>
          <w:rFonts w:ascii="Arial" w:hAnsi="Arial" w:cs="Arial"/>
          <w:color w:val="000000" w:themeColor="text1"/>
          <w:sz w:val="20"/>
          <w:szCs w:val="20"/>
        </w:rPr>
        <w:t>.</w:t>
      </w:r>
      <w:r w:rsidR="00F2725B" w:rsidRPr="00F2725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725B" w:rsidRPr="008E218C">
        <w:rPr>
          <w:rFonts w:ascii="Arial" w:hAnsi="Arial" w:cs="Arial"/>
          <w:color w:val="000000" w:themeColor="text1"/>
          <w:sz w:val="18"/>
          <w:szCs w:val="18"/>
        </w:rPr>
        <w:t>Основным отличительным фактором рассматриваемых процессов  является намерения вернуться на МП в будущем при эвакуации из МП. В случае оставления МП  указанное намерение отсутствует.</w:t>
      </w:r>
    </w:p>
    <w:p w:rsidR="00526C4D" w:rsidRDefault="00526C4D" w:rsidP="005055EF">
      <w:pPr>
        <w:pStyle w:val="ae"/>
        <w:keepNext/>
        <w:widowControl w:val="0"/>
        <w:spacing w:before="240" w:after="120" w:line="240" w:lineRule="auto"/>
        <w:ind w:firstLine="0"/>
        <w:rPr>
          <w:rFonts w:ascii="Arial" w:hAnsi="Arial" w:cs="Arial"/>
          <w:color w:val="000000" w:themeColor="text1"/>
          <w:sz w:val="18"/>
          <w:szCs w:val="18"/>
        </w:rPr>
      </w:pPr>
      <w:r w:rsidRPr="00D255F2">
        <w:rPr>
          <w:rFonts w:ascii="Arial" w:hAnsi="Arial" w:cs="Arial"/>
          <w:color w:val="000000" w:themeColor="text1"/>
          <w:sz w:val="18"/>
          <w:szCs w:val="18"/>
        </w:rPr>
        <w:t>Т а б л и </w:t>
      </w:r>
      <w:proofErr w:type="gramStart"/>
      <w:r w:rsidRPr="00D255F2">
        <w:rPr>
          <w:rFonts w:ascii="Arial" w:hAnsi="Arial" w:cs="Arial"/>
          <w:color w:val="000000" w:themeColor="text1"/>
          <w:sz w:val="18"/>
          <w:szCs w:val="18"/>
        </w:rPr>
        <w:t>ц</w:t>
      </w:r>
      <w:proofErr w:type="gramEnd"/>
      <w:r w:rsidRPr="00D255F2">
        <w:rPr>
          <w:rFonts w:ascii="Arial" w:hAnsi="Arial" w:cs="Arial"/>
          <w:color w:val="000000" w:themeColor="text1"/>
          <w:sz w:val="18"/>
          <w:szCs w:val="18"/>
        </w:rPr>
        <w:t> а 1 – </w:t>
      </w:r>
      <w:r w:rsidR="008E218C" w:rsidRPr="008E218C">
        <w:rPr>
          <w:rFonts w:ascii="Arial" w:hAnsi="Arial" w:cs="Arial"/>
          <w:color w:val="000000" w:themeColor="text1"/>
          <w:sz w:val="18"/>
          <w:szCs w:val="18"/>
        </w:rPr>
        <w:t>Отличия процессов эвакуация с МП и оставления МП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366"/>
      </w:tblGrid>
      <w:tr w:rsidR="008E218C" w:rsidRPr="008E218C" w:rsidTr="00F2725B"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:rsidR="008E218C" w:rsidRPr="008E218C" w:rsidRDefault="008E218C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E218C">
              <w:rPr>
                <w:rFonts w:ascii="Arial" w:hAnsi="Arial" w:cs="Arial"/>
                <w:color w:val="000000" w:themeColor="text1"/>
                <w:sz w:val="16"/>
                <w:szCs w:val="16"/>
              </w:rPr>
              <w:t>Отличительный фактор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8E218C" w:rsidRPr="008E218C" w:rsidRDefault="008E218C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E218C">
              <w:rPr>
                <w:rFonts w:ascii="Arial" w:hAnsi="Arial" w:cs="Arial"/>
                <w:color w:val="000000" w:themeColor="text1"/>
                <w:sz w:val="16"/>
                <w:szCs w:val="16"/>
              </w:rPr>
              <w:t>Эвакуация</w:t>
            </w:r>
          </w:p>
        </w:tc>
        <w:tc>
          <w:tcPr>
            <w:tcW w:w="3366" w:type="dxa"/>
            <w:tcBorders>
              <w:bottom w:val="double" w:sz="4" w:space="0" w:color="auto"/>
            </w:tcBorders>
          </w:tcPr>
          <w:p w:rsidR="008E218C" w:rsidRPr="008E218C" w:rsidRDefault="008E218C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E218C">
              <w:rPr>
                <w:rFonts w:ascii="Arial" w:hAnsi="Arial" w:cs="Arial"/>
                <w:color w:val="000000" w:themeColor="text1"/>
                <w:sz w:val="16"/>
                <w:szCs w:val="16"/>
              </w:rPr>
              <w:t>Оставление</w:t>
            </w:r>
          </w:p>
        </w:tc>
      </w:tr>
      <w:tr w:rsidR="008E218C" w:rsidRPr="008E218C" w:rsidTr="00F2725B"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8E218C" w:rsidRPr="008E218C" w:rsidRDefault="008E218C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Основание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:rsidR="008E218C" w:rsidRPr="008E218C" w:rsidRDefault="008E218C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Уменьшить или заранее предупредить угрозу жизни персонала </w:t>
            </w:r>
          </w:p>
        </w:tc>
        <w:tc>
          <w:tcPr>
            <w:tcW w:w="3366" w:type="dxa"/>
            <w:tcBorders>
              <w:top w:val="double" w:sz="4" w:space="0" w:color="auto"/>
            </w:tcBorders>
          </w:tcPr>
          <w:p w:rsidR="008E218C" w:rsidRPr="008E218C" w:rsidRDefault="002B4BDD" w:rsidP="002B4BDD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Существует у</w:t>
            </w:r>
            <w:r w:rsidR="008E218C"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гроза неминуемой гибели МП. Только капитан имеет право определить, что угроза для МП достигла такой степени, что ради спасения пассажиров и экипажа МП необходимо покинуть.</w:t>
            </w:r>
          </w:p>
        </w:tc>
      </w:tr>
      <w:tr w:rsidR="008E218C" w:rsidRPr="008E218C" w:rsidTr="00F2725B">
        <w:tc>
          <w:tcPr>
            <w:tcW w:w="2943" w:type="dxa"/>
            <w:vAlign w:val="center"/>
          </w:tcPr>
          <w:p w:rsidR="008E218C" w:rsidRPr="008E218C" w:rsidRDefault="008E218C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Поведение персонала</w:t>
            </w:r>
          </w:p>
        </w:tc>
        <w:tc>
          <w:tcPr>
            <w:tcW w:w="3544" w:type="dxa"/>
          </w:tcPr>
          <w:p w:rsidR="008E218C" w:rsidRPr="008E218C" w:rsidRDefault="008E218C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Полностью контролируемое</w:t>
            </w:r>
          </w:p>
        </w:tc>
        <w:tc>
          <w:tcPr>
            <w:tcW w:w="3366" w:type="dxa"/>
          </w:tcPr>
          <w:p w:rsidR="008E218C" w:rsidRPr="008E218C" w:rsidRDefault="008E218C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Частично  контролируемое </w:t>
            </w:r>
          </w:p>
        </w:tc>
      </w:tr>
      <w:tr w:rsidR="00044256" w:rsidRPr="008E218C" w:rsidTr="00F2725B">
        <w:tc>
          <w:tcPr>
            <w:tcW w:w="2943" w:type="dxa"/>
            <w:vAlign w:val="center"/>
          </w:tcPr>
          <w:p w:rsidR="00044256" w:rsidRPr="008E218C" w:rsidRDefault="00044256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Намерение вернуться на МП</w:t>
            </w:r>
          </w:p>
        </w:tc>
        <w:tc>
          <w:tcPr>
            <w:tcW w:w="3544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Намерение вернуться на МП присутствует.</w:t>
            </w:r>
          </w:p>
        </w:tc>
        <w:tc>
          <w:tcPr>
            <w:tcW w:w="3366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Решение </w:t>
            </w:r>
            <w:proofErr w:type="gramStart"/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о</w:t>
            </w:r>
            <w:proofErr w:type="gramEnd"/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оставлении является вынужденным и окончательным. Намерения вернуться на МП отсутствуют.</w:t>
            </w:r>
          </w:p>
        </w:tc>
      </w:tr>
      <w:tr w:rsidR="00044256" w:rsidRPr="008E218C" w:rsidTr="00F2725B">
        <w:tc>
          <w:tcPr>
            <w:tcW w:w="2943" w:type="dxa"/>
            <w:vAlign w:val="center"/>
          </w:tcPr>
          <w:p w:rsidR="00044256" w:rsidRPr="008E218C" w:rsidRDefault="00044256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Район (место) эвакуации, оставления МП</w:t>
            </w:r>
          </w:p>
        </w:tc>
        <w:tc>
          <w:tcPr>
            <w:tcW w:w="3544" w:type="dxa"/>
          </w:tcPr>
          <w:p w:rsidR="00044256" w:rsidRDefault="00044256" w:rsidP="00044256">
            <w:pPr>
              <w:pStyle w:val="ae"/>
              <w:numPr>
                <w:ilvl w:val="0"/>
                <w:numId w:val="24"/>
              </w:numPr>
              <w:tabs>
                <w:tab w:val="clear" w:pos="141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 МП</w:t>
            </w:r>
          </w:p>
          <w:p w:rsidR="00044256" w:rsidRPr="008E218C" w:rsidRDefault="00044256" w:rsidP="00044256">
            <w:pPr>
              <w:pStyle w:val="ae"/>
              <w:numPr>
                <w:ilvl w:val="0"/>
                <w:numId w:val="24"/>
              </w:numPr>
              <w:tabs>
                <w:tab w:val="clear" w:pos="1418"/>
              </w:tabs>
              <w:spacing w:line="24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За пределы МП</w:t>
            </w:r>
          </w:p>
        </w:tc>
        <w:tc>
          <w:tcPr>
            <w:tcW w:w="3366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Только за пределы МП</w:t>
            </w:r>
          </w:p>
        </w:tc>
      </w:tr>
      <w:tr w:rsidR="00044256" w:rsidRPr="008E218C" w:rsidTr="00F2725B">
        <w:tc>
          <w:tcPr>
            <w:tcW w:w="2943" w:type="dxa"/>
            <w:vAlign w:val="center"/>
          </w:tcPr>
          <w:p w:rsidR="00044256" w:rsidRPr="008E218C" w:rsidRDefault="00044256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Кто принимает решение</w:t>
            </w:r>
          </w:p>
        </w:tc>
        <w:tc>
          <w:tcPr>
            <w:tcW w:w="3544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Руководитель эксплуатирующей организации, начальник МП. </w:t>
            </w:r>
          </w:p>
        </w:tc>
        <w:tc>
          <w:tcPr>
            <w:tcW w:w="3366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Только начальник МП</w:t>
            </w:r>
          </w:p>
        </w:tc>
      </w:tr>
      <w:tr w:rsidR="00044256" w:rsidRPr="008E218C" w:rsidTr="00F2725B">
        <w:tc>
          <w:tcPr>
            <w:tcW w:w="2943" w:type="dxa"/>
            <w:vAlign w:val="center"/>
          </w:tcPr>
          <w:p w:rsidR="00044256" w:rsidRPr="008E218C" w:rsidRDefault="00044256" w:rsidP="008E218C">
            <w:pPr>
              <w:pStyle w:val="ae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Название документа, в соответствии с </w:t>
            </w:r>
            <w:proofErr w:type="gramStart"/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которыми</w:t>
            </w:r>
            <w:proofErr w:type="gramEnd"/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выполняется мероприятие</w:t>
            </w:r>
          </w:p>
        </w:tc>
        <w:tc>
          <w:tcPr>
            <w:tcW w:w="3544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 ликвидации аварии</w:t>
            </w:r>
          </w:p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 эвакуации</w:t>
            </w:r>
          </w:p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Судовые расписания </w:t>
            </w:r>
          </w:p>
        </w:tc>
        <w:tc>
          <w:tcPr>
            <w:tcW w:w="3366" w:type="dxa"/>
          </w:tcPr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Судовые расписания</w:t>
            </w:r>
          </w:p>
          <w:p w:rsidR="00044256" w:rsidRPr="008E218C" w:rsidRDefault="00044256" w:rsidP="00044256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44256" w:rsidRPr="008E218C" w:rsidTr="00F2725B">
        <w:tc>
          <w:tcPr>
            <w:tcW w:w="2943" w:type="dxa"/>
            <w:vAlign w:val="center"/>
          </w:tcPr>
          <w:p w:rsidR="00044256" w:rsidRPr="008E218C" w:rsidRDefault="00044256" w:rsidP="005055EF">
            <w:pPr>
              <w:pStyle w:val="ae"/>
              <w:widowControl w:val="0"/>
              <w:spacing w:line="240" w:lineRule="auto"/>
              <w:ind w:firstLine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>Средство обеспечения эвакуации</w:t>
            </w:r>
          </w:p>
        </w:tc>
        <w:tc>
          <w:tcPr>
            <w:tcW w:w="3544" w:type="dxa"/>
          </w:tcPr>
          <w:p w:rsidR="00044256" w:rsidRPr="008E218C" w:rsidRDefault="00044256" w:rsidP="005055EF">
            <w:pPr>
              <w:pStyle w:val="ae"/>
              <w:widowControl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E21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Вертолет, спасательное судно, коллективные спасательные средства, согласно альтернативным проектным решениям. </w:t>
            </w:r>
          </w:p>
        </w:tc>
        <w:tc>
          <w:tcPr>
            <w:tcW w:w="3366" w:type="dxa"/>
          </w:tcPr>
          <w:p w:rsidR="00044256" w:rsidRPr="008E218C" w:rsidRDefault="00044256" w:rsidP="008F3B12">
            <w:pPr>
              <w:pStyle w:val="ae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3B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Как правило,  </w:t>
            </w:r>
            <w:proofErr w:type="gramStart"/>
            <w:r w:rsidRPr="008F3B12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коллективные</w:t>
            </w:r>
            <w:proofErr w:type="gramEnd"/>
            <w:r w:rsidRPr="008F3B1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индивидуальные спасательные средств</w:t>
            </w:r>
            <w:r w:rsidR="002B4BDD" w:rsidRPr="008F3B12">
              <w:rPr>
                <w:rFonts w:ascii="Arial" w:hAnsi="Arial" w:cs="Arial"/>
                <w:color w:val="000000" w:themeColor="text1"/>
                <w:sz w:val="18"/>
                <w:szCs w:val="18"/>
              </w:rPr>
              <w:t>, согласно альтернативным проектным решениям.</w:t>
            </w:r>
          </w:p>
        </w:tc>
      </w:tr>
    </w:tbl>
    <w:p w:rsidR="00965411" w:rsidRPr="00D255F2" w:rsidRDefault="006F67D3" w:rsidP="005055EF">
      <w:pPr>
        <w:pStyle w:val="ae"/>
        <w:keepNext/>
        <w:spacing w:before="240" w:after="120" w:line="240" w:lineRule="auto"/>
        <w:ind w:firstLine="510"/>
        <w:outlineLvl w:val="1"/>
        <w:rPr>
          <w:rFonts w:ascii="Arial" w:hAnsi="Arial" w:cs="Arial"/>
          <w:b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="00965411" w:rsidRPr="00D255F2">
        <w:rPr>
          <w:rFonts w:ascii="Arial" w:hAnsi="Arial" w:cs="Arial"/>
          <w:b/>
          <w:color w:val="000000" w:themeColor="text1"/>
          <w:sz w:val="20"/>
          <w:szCs w:val="20"/>
        </w:rPr>
        <w:t xml:space="preserve">.3 </w:t>
      </w:r>
      <w:r w:rsidR="003C6082" w:rsidRPr="003C6082">
        <w:rPr>
          <w:rFonts w:ascii="Arial" w:hAnsi="Arial" w:cs="Arial"/>
          <w:b/>
          <w:color w:val="000000" w:themeColor="text1"/>
          <w:sz w:val="20"/>
          <w:szCs w:val="20"/>
        </w:rPr>
        <w:t xml:space="preserve">Требования к средствам эвакуации, спасательным средствам, средствам жизнеобеспечения  </w:t>
      </w:r>
    </w:p>
    <w:p w:rsidR="0092441A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>Требования к средствам эвакуации каждой конкретной МП (дежурным спасательным судам, вертолетам, амфибийным транспортным средствам и пр.) определяет эксплуатирующая организация.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055EF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>Дежурные спасательные суда  должны иметь действующий и соответствующий назначению и условиям эксплуатации класс РС, либо иного ИКО члена МАКО. Наличие у спасательного судна действующего класса должно быть подтверждено  наличием на судне действующего Классификационного свидетельства.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055EF">
        <w:rPr>
          <w:rFonts w:ascii="Arial" w:hAnsi="Arial" w:cs="Arial"/>
          <w:color w:val="000000" w:themeColor="text1"/>
          <w:sz w:val="20"/>
          <w:szCs w:val="20"/>
        </w:rPr>
        <w:t xml:space="preserve">Наличие у спасательного судна действующего </w:t>
      </w:r>
      <w:r w:rsidRPr="005055EF">
        <w:rPr>
          <w:rFonts w:ascii="Arial" w:hAnsi="Arial" w:cs="Arial"/>
          <w:color w:val="000000" w:themeColor="text1"/>
          <w:sz w:val="20"/>
          <w:szCs w:val="20"/>
        </w:rPr>
        <w:lastRenderedPageBreak/>
        <w:t>класса означает, что техническое состояние судна удовлетворяет требованиям Правил РС, применимых к судну с учётом символа класса, в том числе дополнительных классов.</w:t>
      </w:r>
    </w:p>
    <w:p w:rsidR="005055EF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>Дежурные спасательные суда должны быть оборудованы системой динамического позиционирования и оснащены приспособлениями для подъема людей из воды, средствами локализации и ликвидации аварийных разливов нефти и нефтепродуктов, а также оказания помощи аварийным объектам в борьбе с пожарами и поступлением воды в соответствии с правилами [2].</w:t>
      </w:r>
    </w:p>
    <w:p w:rsidR="005055EF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>Требования к спасательным средствам, предназначенным для снабжения МП и спасательных судов, эксплуатируемым в арктических условиях, должны удовлетворять требованиям части II «Спасательные  средства» Правил РС [7], при этом они должны быть в рабочем состоянии при их хранении при расчетной внешней температуре.</w:t>
      </w:r>
    </w:p>
    <w:p w:rsidR="0092441A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>Спасательные шлюпки, дежурные шлюпки, спасательные плоты, спусковые устройства спасательных, дежурных шлюпок и спасательных плотов, должны удовлетворять требования  разд. 6 части II «Спасательные средства» Правил РС [7], а также дополнительным по отношению к ним требованиям в соответствии с частью 17 Правил РС [7].</w:t>
      </w:r>
    </w:p>
    <w:p w:rsidR="005055EF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 xml:space="preserve">В дополнение к снабжению, перечисленному в разделе 6 части II «Спасательные средства» Правил РС [7], на МП и дежурных спасательных судах должны быть предусмотрены коллективные и индивидуальные комплекты для выживания, удовлетворяющие требованиям части 17 Правил РС [7]. </w:t>
      </w:r>
    </w:p>
    <w:p w:rsidR="000A0BF2" w:rsidRDefault="005055EF" w:rsidP="005055EF">
      <w:pPr>
        <w:pStyle w:val="ae"/>
        <w:numPr>
          <w:ilvl w:val="0"/>
          <w:numId w:val="17"/>
        </w:numPr>
        <w:tabs>
          <w:tab w:val="clear" w:pos="1418"/>
        </w:tabs>
        <w:spacing w:line="240" w:lineRule="auto"/>
        <w:ind w:left="0" w:firstLine="510"/>
        <w:rPr>
          <w:rFonts w:ascii="Arial" w:hAnsi="Arial" w:cs="Arial"/>
          <w:color w:val="000000" w:themeColor="text1"/>
          <w:sz w:val="20"/>
          <w:szCs w:val="20"/>
        </w:rPr>
      </w:pPr>
      <w:r w:rsidRPr="005055EF">
        <w:rPr>
          <w:rFonts w:ascii="Arial" w:hAnsi="Arial" w:cs="Arial"/>
          <w:color w:val="000000" w:themeColor="text1"/>
          <w:sz w:val="20"/>
          <w:szCs w:val="20"/>
        </w:rPr>
        <w:t>На МП должны предусматриваться, как минимум, два прожектора достаточной мощности с удовлетворяющие требования части 17 Правил РС [7].</w:t>
      </w:r>
    </w:p>
    <w:p w:rsidR="00965411" w:rsidRPr="00D255F2" w:rsidRDefault="002A2185" w:rsidP="00577931">
      <w:pPr>
        <w:pStyle w:val="ae"/>
        <w:keepNext/>
        <w:spacing w:before="240" w:after="120" w:line="240" w:lineRule="auto"/>
        <w:ind w:firstLine="510"/>
        <w:outlineLvl w:val="0"/>
        <w:rPr>
          <w:rFonts w:ascii="Arial" w:hAnsi="Arial" w:cs="Arial"/>
          <w:b/>
          <w:color w:val="000000" w:themeColor="text1"/>
          <w:sz w:val="24"/>
        </w:rPr>
      </w:pPr>
      <w:r w:rsidRPr="00D255F2">
        <w:rPr>
          <w:rFonts w:ascii="Arial" w:hAnsi="Arial" w:cs="Arial"/>
          <w:b/>
          <w:color w:val="000000" w:themeColor="text1"/>
          <w:sz w:val="24"/>
        </w:rPr>
        <w:t>6 </w:t>
      </w:r>
      <w:r w:rsidR="00965411" w:rsidRPr="00D255F2">
        <w:rPr>
          <w:rFonts w:ascii="Arial" w:hAnsi="Arial" w:cs="Arial"/>
          <w:b/>
          <w:color w:val="000000" w:themeColor="text1"/>
          <w:sz w:val="24"/>
        </w:rPr>
        <w:t>Спасание персонала</w:t>
      </w:r>
    </w:p>
    <w:p w:rsidR="00BC0F37" w:rsidRDefault="00BC0F37" w:rsidP="007659CE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0F37">
        <w:rPr>
          <w:rFonts w:ascii="Arial" w:hAnsi="Arial" w:cs="Arial"/>
          <w:color w:val="000000" w:themeColor="text1"/>
          <w:sz w:val="20"/>
          <w:szCs w:val="20"/>
        </w:rPr>
        <w:t>Эксплуатирующая организация обязана обеспечивать организацию и проведение аварийно-спасательных и других неотложных работ в арктических условиях эксплуатации МП.</w:t>
      </w:r>
    </w:p>
    <w:p w:rsidR="00BC0F37" w:rsidRDefault="00BC0F37" w:rsidP="007659CE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0F37">
        <w:rPr>
          <w:rFonts w:ascii="Arial" w:hAnsi="Arial" w:cs="Arial"/>
          <w:color w:val="000000" w:themeColor="text1"/>
          <w:sz w:val="20"/>
          <w:szCs w:val="20"/>
        </w:rPr>
        <w:t>Эксплуатирующая организация, на весь период эксплуатации МП, должна заключать договор с профессиональными аварийно-спасательными службами о несении дежурства по обеспечению безопасности МП и выполнению АСР.</w:t>
      </w:r>
    </w:p>
    <w:p w:rsidR="007659CE" w:rsidRDefault="00BC0F37" w:rsidP="007659CE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0F37">
        <w:rPr>
          <w:rFonts w:ascii="Arial" w:hAnsi="Arial" w:cs="Arial"/>
          <w:color w:val="000000" w:themeColor="text1"/>
          <w:sz w:val="20"/>
          <w:szCs w:val="20"/>
        </w:rPr>
        <w:t>В арктических условиях спасание персонала МП должно выполняться в минимальные сроки дежурными спасательными судами</w:t>
      </w:r>
      <w:r w:rsidR="00312C5F">
        <w:rPr>
          <w:rFonts w:ascii="Arial" w:hAnsi="Arial" w:cs="Arial"/>
          <w:color w:val="000000" w:themeColor="text1"/>
          <w:sz w:val="20"/>
          <w:szCs w:val="20"/>
        </w:rPr>
        <w:t>,</w:t>
      </w:r>
      <w:r w:rsidRPr="00BC0F37">
        <w:rPr>
          <w:rFonts w:ascii="Arial" w:hAnsi="Arial" w:cs="Arial"/>
          <w:color w:val="000000" w:themeColor="text1"/>
          <w:sz w:val="20"/>
          <w:szCs w:val="20"/>
        </w:rPr>
        <w:t xml:space="preserve"> вертолетами</w:t>
      </w:r>
      <w:r w:rsidR="00312C5F">
        <w:rPr>
          <w:rFonts w:ascii="Arial" w:hAnsi="Arial" w:cs="Arial"/>
          <w:color w:val="000000" w:themeColor="text1"/>
          <w:sz w:val="20"/>
          <w:szCs w:val="20"/>
        </w:rPr>
        <w:t xml:space="preserve"> и техническими средствами, согласно альтернативным проектным решениям</w:t>
      </w:r>
      <w:r w:rsidRPr="00BC0F3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BC0F37" w:rsidRDefault="00BC0F37" w:rsidP="007659CE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0F37">
        <w:rPr>
          <w:rFonts w:ascii="Arial" w:hAnsi="Arial" w:cs="Arial"/>
          <w:color w:val="000000" w:themeColor="text1"/>
          <w:sz w:val="20"/>
          <w:szCs w:val="20"/>
        </w:rPr>
        <w:t>Потребный состав дежурных сил и средств, в целях поиска и спасания персонала МП, определяется расчетом эксплуатирующей организации. При проведении расчета должны учитываться реальные для района эксплуатации МП природно-климатические условия в неблагоприятные по погоде периоды.</w:t>
      </w:r>
    </w:p>
    <w:p w:rsidR="00BC0F37" w:rsidRDefault="00BC0F37" w:rsidP="007659CE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0F37">
        <w:rPr>
          <w:rFonts w:ascii="Arial" w:hAnsi="Arial" w:cs="Arial"/>
          <w:color w:val="000000" w:themeColor="text1"/>
          <w:sz w:val="20"/>
          <w:szCs w:val="20"/>
        </w:rPr>
        <w:t>Спасание персонала МП необходимо проводить в соответствии с Планом АСО МП. При составлении Плана АСО МП следует учитывать негативное влияние арктических условий, приводящее к увеличению продолжительности АСР, необходимости принятия д</w:t>
      </w:r>
      <w:r w:rsidR="007659CE">
        <w:rPr>
          <w:rFonts w:ascii="Arial" w:hAnsi="Arial" w:cs="Arial"/>
          <w:color w:val="000000" w:themeColor="text1"/>
          <w:sz w:val="20"/>
          <w:szCs w:val="20"/>
        </w:rPr>
        <w:t>ополнительных мер безопасности.</w:t>
      </w:r>
    </w:p>
    <w:p w:rsidR="00BC0F37" w:rsidRDefault="00BC0F37" w:rsidP="007659CE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C0F37">
        <w:rPr>
          <w:rFonts w:ascii="Arial" w:hAnsi="Arial" w:cs="Arial"/>
          <w:color w:val="000000" w:themeColor="text1"/>
          <w:sz w:val="20"/>
          <w:szCs w:val="20"/>
        </w:rPr>
        <w:t>Соответствие Плана АСО МП реальным арктическим условиям эксплуатации необходимо проверять в ходе проведения учений, в том числе в зимний период.</w:t>
      </w:r>
    </w:p>
    <w:p w:rsidR="002B4BDD" w:rsidRPr="002B4BDD" w:rsidRDefault="002B4BDD" w:rsidP="002B4BDD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4BDD">
        <w:rPr>
          <w:rFonts w:ascii="Arial" w:hAnsi="Arial" w:cs="Arial"/>
          <w:color w:val="000000" w:themeColor="text1"/>
          <w:sz w:val="20"/>
          <w:szCs w:val="20"/>
        </w:rPr>
        <w:t>Медицинская помощь на море, в соответствии с циркулярным письмом Комитета по безопасности на море Международной морской организации от 25.05.2000 № 960, рассматривается как составная часть спасания. В Плане АСО МП должна быть предусмотрена возможность медицинской эвакуации, а так же оказания экстренной и неотложной первичной медико-санитарной помощи на дежурных спасательных судах.</w:t>
      </w:r>
    </w:p>
    <w:p w:rsidR="002B4BDD" w:rsidRPr="002B4BDD" w:rsidRDefault="002B4BDD" w:rsidP="002B4BDD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4BDD">
        <w:rPr>
          <w:rFonts w:ascii="Arial" w:hAnsi="Arial" w:cs="Arial"/>
          <w:color w:val="000000" w:themeColor="text1"/>
          <w:sz w:val="20"/>
          <w:szCs w:val="20"/>
        </w:rPr>
        <w:t xml:space="preserve">Лечебно-эвакуационное обеспечение персонала МП должно быть организовано в соответствии с ГОСТ </w:t>
      </w:r>
      <w:proofErr w:type="gramStart"/>
      <w:r w:rsidRPr="002B4BDD">
        <w:rPr>
          <w:rFonts w:ascii="Arial" w:hAnsi="Arial" w:cs="Arial"/>
          <w:color w:val="000000" w:themeColor="text1"/>
          <w:sz w:val="20"/>
          <w:szCs w:val="20"/>
        </w:rPr>
        <w:t>Р</w:t>
      </w:r>
      <w:proofErr w:type="gramEnd"/>
      <w:r w:rsidRPr="002B4BDD">
        <w:rPr>
          <w:rFonts w:ascii="Arial" w:hAnsi="Arial" w:cs="Arial"/>
          <w:color w:val="000000" w:themeColor="text1"/>
          <w:sz w:val="20"/>
          <w:szCs w:val="20"/>
        </w:rPr>
        <w:t xml:space="preserve"> 22.3.02.</w:t>
      </w:r>
    </w:p>
    <w:p w:rsidR="00BC0F37" w:rsidRDefault="002B4BDD" w:rsidP="002B4BDD">
      <w:pPr>
        <w:pStyle w:val="ab"/>
        <w:numPr>
          <w:ilvl w:val="0"/>
          <w:numId w:val="16"/>
        </w:numPr>
        <w:ind w:left="0"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B4BDD">
        <w:rPr>
          <w:rFonts w:ascii="Arial" w:hAnsi="Arial" w:cs="Arial"/>
          <w:color w:val="000000" w:themeColor="text1"/>
          <w:sz w:val="20"/>
          <w:szCs w:val="20"/>
        </w:rPr>
        <w:t>Решение о прекращении поисково-спасательной операции принимается согласно Международной конвенции [</w:t>
      </w:r>
      <w:r>
        <w:rPr>
          <w:rFonts w:ascii="Arial" w:hAnsi="Arial" w:cs="Arial"/>
          <w:color w:val="000000" w:themeColor="text1"/>
          <w:sz w:val="20"/>
          <w:szCs w:val="20"/>
        </w:rPr>
        <w:t>8</w:t>
      </w:r>
      <w:r w:rsidRPr="002B4BDD">
        <w:rPr>
          <w:rFonts w:ascii="Arial" w:hAnsi="Arial" w:cs="Arial"/>
          <w:color w:val="000000" w:themeColor="text1"/>
          <w:sz w:val="20"/>
          <w:szCs w:val="20"/>
        </w:rPr>
        <w:t>].</w:t>
      </w:r>
    </w:p>
    <w:p w:rsidR="002B4BDD" w:rsidRDefault="002B4BDD">
      <w:pPr>
        <w:spacing w:after="20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965411" w:rsidRPr="00D255F2" w:rsidRDefault="00965411" w:rsidP="00127DFB">
      <w:pPr>
        <w:spacing w:before="240" w:after="120"/>
        <w:ind w:firstLine="510"/>
        <w:jc w:val="center"/>
        <w:outlineLvl w:val="0"/>
        <w:rPr>
          <w:rFonts w:ascii="Arial" w:hAnsi="Arial" w:cs="Arial"/>
          <w:b/>
          <w:color w:val="000000" w:themeColor="text1"/>
          <w:lang w:val="en-US"/>
        </w:rPr>
      </w:pPr>
      <w:r w:rsidRPr="00D255F2">
        <w:rPr>
          <w:rFonts w:ascii="Arial" w:hAnsi="Arial" w:cs="Arial"/>
          <w:b/>
          <w:color w:val="000000" w:themeColor="text1"/>
        </w:rPr>
        <w:lastRenderedPageBreak/>
        <w:t>Библиография</w:t>
      </w: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40"/>
        <w:gridCol w:w="3615"/>
        <w:gridCol w:w="5572"/>
      </w:tblGrid>
      <w:tr w:rsidR="002B4BDD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2B4BDD" w:rsidRPr="00D255F2" w:rsidRDefault="002B4BDD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4722" w:type="pct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2B4BDD" w:rsidRPr="00D255F2" w:rsidRDefault="002B4BDD" w:rsidP="002B4BDD">
            <w:pPr>
              <w:jc w:val="both"/>
              <w:rPr>
                <w:rStyle w:val="ad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Международная конвенция </w:t>
            </w:r>
            <w:r w:rsidRPr="002B4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 подготовке и </w:t>
            </w:r>
            <w:proofErr w:type="spellStart"/>
            <w:r w:rsidRPr="002B4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дипломировании</w:t>
            </w:r>
            <w:proofErr w:type="spellEnd"/>
            <w:r w:rsidRPr="002B4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моряков и несении вахты 1978 года</w:t>
            </w:r>
          </w:p>
        </w:tc>
      </w:tr>
      <w:tr w:rsidR="006A1299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D255F2" w:rsidRDefault="00BE4E3E" w:rsidP="002B4BD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2B4B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722" w:type="pct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39494E" w:rsidRDefault="006A1299" w:rsidP="00D255F2">
            <w:pPr>
              <w:jc w:val="both"/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Style w:val="ad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  <w:t xml:space="preserve">Приказ Федеральной службы по экологическому, технологическому  и атомному надзору от </w:t>
            </w:r>
            <w:r w:rsidRPr="00D255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18.03.2014  № 105 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«Об утверждении </w:t>
            </w:r>
            <w:proofErr w:type="gramStart"/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ф</w:t>
            </w:r>
            <w:hyperlink r:id="rId16" w:history="1">
              <w:r w:rsidRPr="00D255F2">
                <w:rPr>
                  <w:rStyle w:val="ad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едеральных</w:t>
              </w:r>
              <w:proofErr w:type="gramEnd"/>
              <w:r w:rsidRPr="00D255F2">
                <w:rPr>
                  <w:rStyle w:val="ad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 xml:space="preserve"> норм и правил в области промышленной безопасности «Правила безопасности морских объектов нефтегазового комплекса</w:t>
              </w:r>
            </w:hyperlink>
          </w:p>
        </w:tc>
      </w:tr>
      <w:tr w:rsidR="006A1299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D255F2" w:rsidRDefault="00BE4E3E" w:rsidP="00D255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[3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722" w:type="pct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39494E" w:rsidRDefault="006A1299" w:rsidP="00BE4E3E">
            <w:pPr>
              <w:jc w:val="both"/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r w:rsidRPr="00D255F2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остановление Правительства Российской Федерации от 2</w:t>
            </w:r>
            <w:r w:rsidR="00BE4E3E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6</w:t>
            </w:r>
            <w:r w:rsidRPr="00D255F2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.0</w:t>
            </w:r>
            <w:r w:rsidR="00BE4E3E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8</w:t>
            </w:r>
            <w:r w:rsidRPr="00D255F2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.20</w:t>
            </w:r>
            <w:r w:rsidR="00BE4E3E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13</w:t>
            </w:r>
            <w:r w:rsidRPr="00D255F2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 xml:space="preserve"> № </w:t>
            </w:r>
            <w:r w:rsidR="00BE4E3E">
              <w:rPr>
                <w:rFonts w:ascii="Arial" w:eastAsia="Times New Roman" w:hAnsi="Arial" w:cs="Arial"/>
                <w:color w:val="000000" w:themeColor="text1"/>
                <w:kern w:val="36"/>
                <w:sz w:val="20"/>
                <w:szCs w:val="20"/>
              </w:rPr>
              <w:t>730 «Об утверждении положения о разработке планов мероприятий по локализации последствий аварий на опасных производственных объектах»</w:t>
            </w:r>
          </w:p>
        </w:tc>
      </w:tr>
      <w:tr w:rsidR="00BE4E3E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  <w:hideMark/>
          </w:tcPr>
          <w:p w:rsidR="00BE4E3E" w:rsidRPr="00D255F2" w:rsidRDefault="00BE4E3E" w:rsidP="00BE4E3E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58" w:type="pct"/>
            <w:tcMar>
              <w:top w:w="57" w:type="dxa"/>
              <w:left w:w="45" w:type="dxa"/>
              <w:bottom w:w="57" w:type="dxa"/>
              <w:right w:w="45" w:type="dxa"/>
            </w:tcMar>
            <w:hideMark/>
          </w:tcPr>
          <w:p w:rsidR="00BE4E3E" w:rsidRDefault="00BE4E3E" w:rsidP="00DE6937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53E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Руководящий документ</w:t>
            </w:r>
          </w:p>
          <w:p w:rsidR="00BE4E3E" w:rsidRPr="00BE4E3E" w:rsidRDefault="00BE4E3E" w:rsidP="00DE6937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E4E3E">
              <w:rPr>
                <w:rFonts w:ascii="Arial" w:hAnsi="Arial" w:cs="Arial"/>
                <w:color w:val="000000"/>
                <w:sz w:val="20"/>
                <w:szCs w:val="20"/>
              </w:rPr>
              <w:t>Минтранса России</w:t>
            </w:r>
          </w:p>
          <w:p w:rsidR="00BE4E3E" w:rsidRPr="00753EA9" w:rsidRDefault="00BE4E3E" w:rsidP="00BE4E3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53E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РД 31.60.25-97</w:t>
            </w:r>
          </w:p>
        </w:tc>
        <w:tc>
          <w:tcPr>
            <w:tcW w:w="2864" w:type="pct"/>
          </w:tcPr>
          <w:p w:rsidR="00BE4E3E" w:rsidRPr="00753EA9" w:rsidRDefault="00BE4E3E" w:rsidP="00DE6937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53EA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Руководство по оставлению судна</w:t>
            </w:r>
          </w:p>
        </w:tc>
      </w:tr>
      <w:tr w:rsidR="006A1299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D255F2" w:rsidRDefault="00601EF1" w:rsidP="00601EF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722" w:type="pct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D255F2" w:rsidRDefault="002B4BDD" w:rsidP="00D255F2">
            <w:pPr>
              <w:jc w:val="both"/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2B4BDD"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Руководство по эвакуации населения в чрезвычайных ситуациях природного и техногенного характера. Москва. 1995г. МЧС России</w:t>
            </w:r>
          </w:p>
        </w:tc>
      </w:tr>
      <w:tr w:rsidR="006A1299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D255F2" w:rsidRDefault="00601EF1" w:rsidP="00601EF1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722" w:type="pct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6A1299" w:rsidRPr="00D255F2" w:rsidRDefault="00601EF1" w:rsidP="00D255F2">
            <w:pPr>
              <w:jc w:val="both"/>
              <w:rPr>
                <w:rStyle w:val="ad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</w:pPr>
            <w:r w:rsidRPr="00601EF1">
              <w:rPr>
                <w:rStyle w:val="ad"/>
                <w:rFonts w:ascii="Arial" w:eastAsia="Times New Roman" w:hAnsi="Arial" w:cs="Arial"/>
                <w:color w:val="000000" w:themeColor="text1"/>
                <w:sz w:val="20"/>
                <w:szCs w:val="20"/>
                <w:u w:val="none"/>
              </w:rPr>
              <w:t>Федеральный закон Кодекс торгового мореплавания Российской Федерации</w:t>
            </w:r>
          </w:p>
        </w:tc>
      </w:tr>
      <w:tr w:rsidR="00465C33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465C33" w:rsidRPr="00D255F2" w:rsidRDefault="00465C33" w:rsidP="002B4BD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2B4BDD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5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465C33" w:rsidRDefault="00465C33" w:rsidP="00465C33">
            <w:pPr>
              <w:jc w:val="both"/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53EA9"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Правила Российского морского</w:t>
            </w:r>
          </w:p>
          <w:p w:rsidR="00465C33" w:rsidRDefault="00465C33" w:rsidP="00465C33">
            <w:pPr>
              <w:jc w:val="both"/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753EA9">
              <w:rPr>
                <w:rStyle w:val="11pt"/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регистра судоходства</w:t>
            </w:r>
          </w:p>
          <w:p w:rsidR="00465C33" w:rsidRPr="00601EF1" w:rsidRDefault="00465C33" w:rsidP="003C6082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031BA0">
              <w:rPr>
                <w:rFonts w:ascii="Arial" w:hAnsi="Arial" w:cs="Arial"/>
                <w:color w:val="000000" w:themeColor="text1"/>
                <w:sz w:val="20"/>
                <w:szCs w:val="20"/>
              </w:rPr>
              <w:t>НД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№</w:t>
            </w:r>
            <w:r w:rsidRPr="00031B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2-020</w:t>
            </w:r>
            <w:r w:rsidR="003C608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031BA0">
              <w:rPr>
                <w:rFonts w:ascii="Arial" w:hAnsi="Arial" w:cs="Arial"/>
                <w:color w:val="000000" w:themeColor="text1"/>
                <w:sz w:val="20"/>
                <w:szCs w:val="20"/>
              </w:rPr>
              <w:t>01-</w:t>
            </w:r>
            <w:r w:rsidR="003C6082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864" w:type="pct"/>
          </w:tcPr>
          <w:p w:rsidR="00465C33" w:rsidRPr="00465C33" w:rsidRDefault="00465C33" w:rsidP="00465C33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601E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Правила по оборудованию морских судов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. Часть 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US"/>
              </w:rPr>
              <w:t>II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. Спасательные средства</w:t>
            </w:r>
          </w:p>
        </w:tc>
      </w:tr>
      <w:tr w:rsidR="00465C33" w:rsidRPr="006636D7" w:rsidTr="00C60D5B">
        <w:trPr>
          <w:trHeight w:val="307"/>
        </w:trPr>
        <w:tc>
          <w:tcPr>
            <w:tcW w:w="278" w:type="pct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465C33" w:rsidRPr="00D255F2" w:rsidRDefault="00465C33" w:rsidP="002B4BD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[</w:t>
            </w:r>
            <w:r w:rsidR="002B4BDD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4722" w:type="pct"/>
            <w:gridSpan w:val="2"/>
            <w:tcMar>
              <w:top w:w="57" w:type="dxa"/>
              <w:left w:w="45" w:type="dxa"/>
              <w:bottom w:w="57" w:type="dxa"/>
              <w:right w:w="45" w:type="dxa"/>
            </w:tcMar>
          </w:tcPr>
          <w:p w:rsidR="00465C33" w:rsidRPr="00D255F2" w:rsidRDefault="002B4BDD" w:rsidP="00DE6937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2B4B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Международная</w:t>
            </w:r>
            <w:proofErr w:type="gramEnd"/>
            <w:r w:rsidRPr="002B4BD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конвенции по поиску и спасанию на море 1979 года</w:t>
            </w:r>
          </w:p>
        </w:tc>
      </w:tr>
    </w:tbl>
    <w:p w:rsidR="00E662B4" w:rsidRPr="00D255F2" w:rsidRDefault="00E662B4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  <w:sectPr w:rsidR="00E662B4" w:rsidRPr="00D255F2" w:rsidSect="00D255F2">
          <w:pgSz w:w="11906" w:h="16838"/>
          <w:pgMar w:top="1134" w:right="851" w:bottom="1134" w:left="1418" w:header="709" w:footer="709" w:gutter="0"/>
          <w:pgNumType w:start="1"/>
          <w:cols w:space="720"/>
          <w:docGrid w:linePitch="326"/>
        </w:sect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D255F2" w:rsidRDefault="00EB4CD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Прямая со стрелкой 13" o:spid="_x0000_s1029" type="#_x0000_t32" style="position:absolute;left:0;text-align:left;margin-left:-2.15pt;margin-top:5.15pt;width:510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" strokeweight="2.75pt"/>
        </w:pict>
      </w:r>
    </w:p>
    <w:p w:rsidR="00965411" w:rsidRPr="00D255F2" w:rsidRDefault="00965411" w:rsidP="00D255F2">
      <w:pPr>
        <w:ind w:firstLine="51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УДК 662.767:006.354</w:t>
      </w:r>
      <w:r w:rsidRPr="00D255F2">
        <w:rPr>
          <w:rFonts w:ascii="Arial" w:hAnsi="Arial" w:cs="Arial"/>
          <w:color w:val="000000" w:themeColor="text1"/>
          <w:sz w:val="20"/>
          <w:szCs w:val="20"/>
        </w:rPr>
        <w:tab/>
      </w:r>
      <w:r w:rsidRPr="00D255F2">
        <w:rPr>
          <w:rFonts w:ascii="Arial" w:hAnsi="Arial" w:cs="Arial"/>
          <w:color w:val="000000" w:themeColor="text1"/>
          <w:sz w:val="20"/>
          <w:szCs w:val="20"/>
        </w:rPr>
        <w:tab/>
      </w:r>
      <w:r w:rsidRPr="00D255F2">
        <w:rPr>
          <w:rFonts w:ascii="Arial" w:hAnsi="Arial" w:cs="Arial"/>
          <w:color w:val="000000" w:themeColor="text1"/>
          <w:sz w:val="20"/>
          <w:szCs w:val="20"/>
        </w:rPr>
        <w:tab/>
        <w:t>ОКС 75.180</w:t>
      </w: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hAnsi="Arial" w:cs="Arial"/>
          <w:color w:val="000000" w:themeColor="text1"/>
          <w:sz w:val="20"/>
          <w:szCs w:val="20"/>
        </w:rPr>
        <w:t>Ключевые слова: арктические операции, морские платформы, система эвакуации, система спасания, метод эвакуации, метод спасания, аварийно-спасательное обеспечение</w:t>
      </w:r>
    </w:p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65411" w:rsidRDefault="00EB4CD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Прямая со стрелкой 12" o:spid="_x0000_s1028" type="#_x0000_t32" style="position:absolute;left:0;text-align:left;margin-left:-2.15pt;margin-top:5.05pt;width:51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" strokeweight="2.75pt"/>
        </w:pict>
      </w:r>
    </w:p>
    <w:p w:rsidR="003A26C4" w:rsidRPr="00D255F2" w:rsidRDefault="003A26C4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87"/>
        <w:gridCol w:w="266"/>
        <w:gridCol w:w="2012"/>
        <w:gridCol w:w="270"/>
        <w:gridCol w:w="2109"/>
      </w:tblGrid>
      <w:tr w:rsidR="005A2E7D" w:rsidRPr="006636D7" w:rsidTr="006B0510">
        <w:trPr>
          <w:trHeight w:val="422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65411" w:rsidRPr="00D255F2" w:rsidRDefault="00965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Заместитель Генерального директора по науке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5411" w:rsidRPr="00D255F2" w:rsidRDefault="00CE5912" w:rsidP="006B05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П.Г. Цыбульский</w:t>
            </w:r>
          </w:p>
        </w:tc>
      </w:tr>
      <w:tr w:rsidR="00965411" w:rsidRPr="006B0510" w:rsidTr="006B0510">
        <w:trPr>
          <w:trHeight w:val="13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965411" w:rsidRPr="006B0510" w:rsidRDefault="00965411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411" w:rsidRPr="006B0510" w:rsidRDefault="00965411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0510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965411" w:rsidRPr="006B0510" w:rsidRDefault="00965411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411" w:rsidRPr="006B0510" w:rsidRDefault="00965411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0510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65411" w:rsidRPr="006B0510" w:rsidRDefault="00965411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5411" w:rsidRPr="006B0510" w:rsidRDefault="00965411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0510">
              <w:rPr>
                <w:rFonts w:ascii="Arial" w:hAnsi="Arial" w:cs="Arial"/>
                <w:color w:val="000000" w:themeColor="text1"/>
                <w:sz w:val="14"/>
                <w:szCs w:val="14"/>
              </w:rPr>
              <w:t>инициалы, фамилия</w:t>
            </w:r>
          </w:p>
        </w:tc>
      </w:tr>
    </w:tbl>
    <w:p w:rsidR="00142942" w:rsidRPr="00D255F2" w:rsidRDefault="00142942" w:rsidP="00D255F2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965411" w:rsidRPr="00D255F2" w:rsidRDefault="00965411" w:rsidP="00D255F2">
      <w:pPr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387"/>
        <w:gridCol w:w="266"/>
        <w:gridCol w:w="2012"/>
        <w:gridCol w:w="270"/>
        <w:gridCol w:w="2109"/>
      </w:tblGrid>
      <w:tr w:rsidR="005A2E7D" w:rsidRPr="006636D7" w:rsidTr="006B0510">
        <w:trPr>
          <w:trHeight w:val="422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Руководитель </w:t>
            </w:r>
          </w:p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разработки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CE5912" w:rsidRPr="00D255F2" w:rsidRDefault="00CE5912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Начальник </w:t>
            </w:r>
          </w:p>
          <w:p w:rsidR="00965411" w:rsidRPr="00D255F2" w:rsidRDefault="00CE591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лаборатории безопасности и надежности морских нефтегазовых систем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411" w:rsidRPr="00D255F2" w:rsidRDefault="00CE5912" w:rsidP="006B051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А.В. Мельник</w:t>
            </w:r>
          </w:p>
        </w:tc>
      </w:tr>
      <w:tr w:rsidR="003A26C4" w:rsidRPr="006B0510" w:rsidTr="006B0510">
        <w:trPr>
          <w:trHeight w:val="130"/>
        </w:trPr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</w:tcPr>
          <w:p w:rsidR="003A26C4" w:rsidRPr="006B0510" w:rsidRDefault="003A26C4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6C4" w:rsidRPr="006B0510" w:rsidRDefault="003A26C4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0510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3A26C4" w:rsidRPr="006B0510" w:rsidRDefault="003A26C4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6C4" w:rsidRPr="006B0510" w:rsidRDefault="003A26C4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0510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3A26C4" w:rsidRPr="006B0510" w:rsidRDefault="003A26C4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26C4" w:rsidRPr="006B0510" w:rsidRDefault="003A26C4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B0510">
              <w:rPr>
                <w:rFonts w:ascii="Arial" w:hAnsi="Arial" w:cs="Arial"/>
                <w:color w:val="000000" w:themeColor="text1"/>
                <w:sz w:val="14"/>
                <w:szCs w:val="14"/>
              </w:rPr>
              <w:t>инициалы, фамилия</w:t>
            </w:r>
          </w:p>
        </w:tc>
      </w:tr>
    </w:tbl>
    <w:p w:rsidR="00965411" w:rsidRDefault="00965411" w:rsidP="00D255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42942" w:rsidRPr="00D255F2" w:rsidRDefault="00142942" w:rsidP="00D255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3387"/>
        <w:gridCol w:w="266"/>
        <w:gridCol w:w="2012"/>
        <w:gridCol w:w="270"/>
        <w:gridCol w:w="2109"/>
      </w:tblGrid>
      <w:tr w:rsidR="005A2E7D" w:rsidRPr="006636D7" w:rsidTr="006B0510">
        <w:trPr>
          <w:trHeight w:val="422"/>
        </w:trPr>
        <w:tc>
          <w:tcPr>
            <w:tcW w:w="918" w:type="pct"/>
            <w:hideMark/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Исполнитель</w:t>
            </w:r>
          </w:p>
        </w:tc>
        <w:tc>
          <w:tcPr>
            <w:tcW w:w="1719" w:type="pct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</w:tcPr>
          <w:p w:rsidR="00965411" w:rsidRPr="00D255F2" w:rsidRDefault="00896913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r w:rsidRPr="00896913">
              <w:rPr>
                <w:rFonts w:ascii="Arial" w:hAnsi="Arial" w:cs="Arial"/>
                <w:color w:val="000000" w:themeColor="text1"/>
                <w:sz w:val="20"/>
                <w:szCs w:val="20"/>
              </w:rPr>
              <w:t>едущий инженер</w:t>
            </w:r>
            <w:r w:rsidRPr="006636D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лаборатории безопасности и надежности </w:t>
            </w:r>
            <w:r w:rsidRPr="006B0510">
              <w:rPr>
                <w:rFonts w:ascii="Arial" w:hAnsi="Arial" w:cs="Arial"/>
                <w:color w:val="000000" w:themeColor="text1"/>
                <w:sz w:val="20"/>
                <w:szCs w:val="20"/>
              </w:rPr>
              <w:t>морских нефтегазовых систем</w:t>
            </w:r>
          </w:p>
        </w:tc>
        <w:tc>
          <w:tcPr>
            <w:tcW w:w="135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</w:tcPr>
          <w:p w:rsidR="00965411" w:rsidRPr="00D255F2" w:rsidRDefault="00896913" w:rsidP="00312C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В.И. Ефремов</w:t>
            </w:r>
          </w:p>
        </w:tc>
      </w:tr>
      <w:tr w:rsidR="00142942" w:rsidRPr="00312C5F" w:rsidTr="006B0510">
        <w:trPr>
          <w:trHeight w:val="130"/>
        </w:trPr>
        <w:tc>
          <w:tcPr>
            <w:tcW w:w="918" w:type="pct"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  <w:hideMark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135" w:type="pct"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hideMark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137" w:type="pct"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hideMark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инициалы, фамилия</w:t>
            </w:r>
          </w:p>
        </w:tc>
      </w:tr>
    </w:tbl>
    <w:p w:rsidR="00312C5F" w:rsidRPr="006B0510" w:rsidRDefault="00312C5F"/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3387"/>
        <w:gridCol w:w="266"/>
        <w:gridCol w:w="2012"/>
        <w:gridCol w:w="270"/>
        <w:gridCol w:w="2109"/>
      </w:tblGrid>
      <w:tr w:rsidR="00312C5F" w:rsidRPr="00312C5F" w:rsidTr="006B0510">
        <w:trPr>
          <w:trHeight w:val="130"/>
        </w:trPr>
        <w:tc>
          <w:tcPr>
            <w:tcW w:w="918" w:type="pct"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  <w:tcMar>
              <w:left w:w="0" w:type="dxa"/>
            </w:tcMar>
            <w:hideMark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2C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Ведущий инженер лаборатории экспертизы и нормативного </w:t>
            </w:r>
            <w:r w:rsidRPr="006B0510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обеспечения морских проектов</w:t>
            </w:r>
          </w:p>
        </w:tc>
        <w:tc>
          <w:tcPr>
            <w:tcW w:w="135" w:type="pct"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hideMark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hideMark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2C5F" w:rsidRPr="00312C5F" w:rsidRDefault="00312C5F" w:rsidP="00312C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А.А. Рябов</w:t>
            </w:r>
          </w:p>
        </w:tc>
      </w:tr>
      <w:tr w:rsidR="00312C5F" w:rsidRPr="00312C5F" w:rsidTr="006B0510">
        <w:trPr>
          <w:trHeight w:val="130"/>
        </w:trPr>
        <w:tc>
          <w:tcPr>
            <w:tcW w:w="918" w:type="pct"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  <w:hideMark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135" w:type="pct"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hideMark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137" w:type="pct"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hideMark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инициалы, фамилия</w:t>
            </w:r>
          </w:p>
        </w:tc>
      </w:tr>
    </w:tbl>
    <w:p w:rsidR="00312C5F" w:rsidRPr="006B0510" w:rsidRDefault="00312C5F"/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3387"/>
        <w:gridCol w:w="266"/>
        <w:gridCol w:w="2012"/>
        <w:gridCol w:w="270"/>
        <w:gridCol w:w="2109"/>
      </w:tblGrid>
      <w:tr w:rsidR="00312C5F" w:rsidRPr="00312C5F" w:rsidTr="006B0510">
        <w:trPr>
          <w:trHeight w:val="130"/>
        </w:trPr>
        <w:tc>
          <w:tcPr>
            <w:tcW w:w="918" w:type="pct"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  <w:tcMar>
              <w:left w:w="0" w:type="dxa"/>
            </w:tcMar>
            <w:hideMark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Научный сотрудник</w:t>
            </w:r>
            <w:r w:rsidRPr="00312C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лаборатории экспертизы и нормативного </w:t>
            </w:r>
            <w:r w:rsidRPr="006B0510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обеспечения морских проектов</w:t>
            </w:r>
          </w:p>
        </w:tc>
        <w:tc>
          <w:tcPr>
            <w:tcW w:w="135" w:type="pct"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hideMark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</w:tcPr>
          <w:p w:rsidR="00312C5F" w:rsidRP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hideMark/>
          </w:tcPr>
          <w:p w:rsid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2C5F" w:rsidRDefault="00312C5F" w:rsidP="00312C5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12C5F" w:rsidRPr="00312C5F" w:rsidRDefault="00312C5F" w:rsidP="00312C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Л.А.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Копаева</w:t>
            </w:r>
            <w:proofErr w:type="spellEnd"/>
          </w:p>
        </w:tc>
      </w:tr>
      <w:tr w:rsidR="00312C5F" w:rsidRPr="00312C5F" w:rsidTr="006B0510">
        <w:trPr>
          <w:trHeight w:val="130"/>
        </w:trPr>
        <w:tc>
          <w:tcPr>
            <w:tcW w:w="918" w:type="pct"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  <w:hideMark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135" w:type="pct"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hideMark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137" w:type="pct"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hideMark/>
          </w:tcPr>
          <w:p w:rsidR="00312C5F" w:rsidRPr="00312C5F" w:rsidRDefault="00312C5F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инициалы, фамилия</w:t>
            </w:r>
          </w:p>
        </w:tc>
      </w:tr>
    </w:tbl>
    <w:p w:rsidR="00965411" w:rsidRPr="006B0510" w:rsidRDefault="00965411" w:rsidP="00D255F2">
      <w:pPr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3387"/>
        <w:gridCol w:w="266"/>
        <w:gridCol w:w="2012"/>
        <w:gridCol w:w="270"/>
        <w:gridCol w:w="2109"/>
      </w:tblGrid>
      <w:tr w:rsidR="005A2E7D" w:rsidRPr="006636D7" w:rsidTr="006B0510">
        <w:trPr>
          <w:trHeight w:val="422"/>
        </w:trPr>
        <w:tc>
          <w:tcPr>
            <w:tcW w:w="918" w:type="pct"/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19" w:type="pct"/>
            <w:tcBorders>
              <w:bottom w:val="single" w:sz="4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hideMark/>
          </w:tcPr>
          <w:p w:rsidR="00965411" w:rsidRPr="00D255F2" w:rsidRDefault="009654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Начальник лаборатории </w:t>
            </w:r>
            <w:r w:rsidRPr="006B0510">
              <w:rPr>
                <w:rFonts w:ascii="Arial" w:hAnsi="Arial" w:cs="Arial"/>
                <w:color w:val="000000" w:themeColor="text1"/>
                <w:sz w:val="20"/>
                <w:szCs w:val="20"/>
              </w:rPr>
              <w:t>стандартизации и сертификации</w:t>
            </w:r>
          </w:p>
        </w:tc>
        <w:tc>
          <w:tcPr>
            <w:tcW w:w="135" w:type="pct"/>
            <w:tcMar>
              <w:top w:w="0" w:type="dxa"/>
              <w:left w:w="17" w:type="dxa"/>
              <w:bottom w:w="0" w:type="dxa"/>
              <w:right w:w="17" w:type="dxa"/>
            </w:tcMar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pct"/>
          </w:tcPr>
          <w:p w:rsidR="00965411" w:rsidRPr="00D255F2" w:rsidRDefault="00965411" w:rsidP="00D255F2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  <w:vAlign w:val="bottom"/>
            <w:hideMark/>
          </w:tcPr>
          <w:p w:rsidR="00965411" w:rsidRPr="00D255F2" w:rsidRDefault="00965411" w:rsidP="00312C5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F2">
              <w:rPr>
                <w:rFonts w:ascii="Arial" w:hAnsi="Arial" w:cs="Arial"/>
                <w:color w:val="000000" w:themeColor="text1"/>
                <w:sz w:val="20"/>
                <w:szCs w:val="20"/>
              </w:rPr>
              <w:t>Д.В. Куракин</w:t>
            </w:r>
          </w:p>
        </w:tc>
      </w:tr>
      <w:tr w:rsidR="00142942" w:rsidRPr="00312C5F" w:rsidTr="006B0510">
        <w:trPr>
          <w:trHeight w:val="130"/>
        </w:trPr>
        <w:tc>
          <w:tcPr>
            <w:tcW w:w="918" w:type="pct"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19" w:type="pct"/>
            <w:tcBorders>
              <w:top w:val="single" w:sz="4" w:space="0" w:color="auto"/>
            </w:tcBorders>
            <w:hideMark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должность</w:t>
            </w:r>
          </w:p>
        </w:tc>
        <w:tc>
          <w:tcPr>
            <w:tcW w:w="135" w:type="pct"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hideMark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подпись</w:t>
            </w:r>
          </w:p>
        </w:tc>
        <w:tc>
          <w:tcPr>
            <w:tcW w:w="137" w:type="pct"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  <w:hideMark/>
          </w:tcPr>
          <w:p w:rsidR="00142942" w:rsidRPr="00312C5F" w:rsidRDefault="00142942" w:rsidP="006B0510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12C5F">
              <w:rPr>
                <w:rFonts w:ascii="Arial" w:hAnsi="Arial" w:cs="Arial"/>
                <w:color w:val="000000" w:themeColor="text1"/>
                <w:sz w:val="14"/>
                <w:szCs w:val="14"/>
              </w:rPr>
              <w:t>инициалы, фамилия</w:t>
            </w:r>
          </w:p>
        </w:tc>
      </w:tr>
    </w:tbl>
    <w:p w:rsidR="00965411" w:rsidRPr="00D255F2" w:rsidRDefault="00965411" w:rsidP="00D255F2">
      <w:pPr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26BF7" w:rsidRPr="00D255F2" w:rsidRDefault="00965411" w:rsidP="00D255F2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55F2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sectPr w:rsidR="00626BF7" w:rsidRPr="00D255F2" w:rsidSect="00D255F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CD1" w:rsidRDefault="00EB4CD1" w:rsidP="00E420CB">
      <w:r>
        <w:separator/>
      </w:r>
    </w:p>
  </w:endnote>
  <w:endnote w:type="continuationSeparator" w:id="0">
    <w:p w:rsidR="00EB4CD1" w:rsidRDefault="00EB4CD1" w:rsidP="00E4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043580"/>
      <w:docPartObj>
        <w:docPartGallery w:val="Page Numbers (Bottom of Page)"/>
        <w:docPartUnique/>
      </w:docPartObj>
    </w:sdtPr>
    <w:sdtEndPr/>
    <w:sdtContent>
      <w:p w:rsidR="00312C5F" w:rsidRDefault="00312C5F">
        <w:pPr>
          <w:pStyle w:val="af4"/>
          <w:jc w:val="right"/>
        </w:pPr>
        <w:r w:rsidRPr="00D255F2">
          <w:rPr>
            <w:rFonts w:ascii="Arial" w:hAnsi="Arial" w:cs="Arial"/>
            <w:sz w:val="18"/>
            <w:szCs w:val="18"/>
          </w:rPr>
          <w:fldChar w:fldCharType="begin"/>
        </w:r>
        <w:r w:rsidRPr="00D255F2">
          <w:rPr>
            <w:rFonts w:ascii="Arial" w:hAnsi="Arial" w:cs="Arial"/>
            <w:sz w:val="18"/>
            <w:szCs w:val="18"/>
          </w:rPr>
          <w:instrText>PAGE   \* MERGEFORMAT</w:instrText>
        </w:r>
        <w:r w:rsidRPr="00D255F2">
          <w:rPr>
            <w:rFonts w:ascii="Arial" w:hAnsi="Arial" w:cs="Arial"/>
            <w:sz w:val="18"/>
            <w:szCs w:val="18"/>
          </w:rPr>
          <w:fldChar w:fldCharType="separate"/>
        </w:r>
        <w:r w:rsidR="002D5591">
          <w:rPr>
            <w:rFonts w:ascii="Arial" w:hAnsi="Arial" w:cs="Arial"/>
            <w:noProof/>
            <w:sz w:val="18"/>
            <w:szCs w:val="18"/>
          </w:rPr>
          <w:t>5</w:t>
        </w:r>
        <w:r w:rsidRPr="00D255F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12C5F" w:rsidRDefault="00312C5F" w:rsidP="00691DB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7205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2C5F" w:rsidRPr="00D255F2" w:rsidRDefault="00312C5F">
        <w:pPr>
          <w:pStyle w:val="af4"/>
          <w:jc w:val="right"/>
          <w:rPr>
            <w:rFonts w:ascii="Arial" w:hAnsi="Arial" w:cs="Arial"/>
            <w:sz w:val="18"/>
            <w:szCs w:val="18"/>
          </w:rPr>
        </w:pPr>
        <w:r w:rsidRPr="00D255F2">
          <w:rPr>
            <w:rFonts w:ascii="Arial" w:hAnsi="Arial" w:cs="Arial"/>
            <w:sz w:val="18"/>
            <w:szCs w:val="18"/>
          </w:rPr>
          <w:fldChar w:fldCharType="begin"/>
        </w:r>
        <w:r w:rsidRPr="00D255F2">
          <w:rPr>
            <w:rFonts w:ascii="Arial" w:hAnsi="Arial" w:cs="Arial"/>
            <w:sz w:val="18"/>
            <w:szCs w:val="18"/>
          </w:rPr>
          <w:instrText>PAGE   \* MERGEFORMAT</w:instrText>
        </w:r>
        <w:r w:rsidRPr="00D255F2">
          <w:rPr>
            <w:rFonts w:ascii="Arial" w:hAnsi="Arial" w:cs="Arial"/>
            <w:sz w:val="18"/>
            <w:szCs w:val="18"/>
          </w:rPr>
          <w:fldChar w:fldCharType="separate"/>
        </w:r>
        <w:r w:rsidR="002D5591">
          <w:rPr>
            <w:rFonts w:ascii="Arial" w:hAnsi="Arial" w:cs="Arial"/>
            <w:noProof/>
            <w:sz w:val="18"/>
            <w:szCs w:val="18"/>
          </w:rPr>
          <w:t xml:space="preserve"> </w:t>
        </w:r>
        <w:r w:rsidRPr="00D255F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12C5F" w:rsidRDefault="00312C5F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34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2C5F" w:rsidRPr="005236E3" w:rsidRDefault="00312C5F">
        <w:pPr>
          <w:pStyle w:val="af4"/>
          <w:rPr>
            <w:rFonts w:ascii="Arial" w:hAnsi="Arial" w:cs="Arial"/>
            <w:sz w:val="18"/>
            <w:szCs w:val="18"/>
          </w:rPr>
        </w:pPr>
        <w:r w:rsidRPr="005236E3">
          <w:rPr>
            <w:rFonts w:ascii="Arial" w:hAnsi="Arial" w:cs="Arial"/>
            <w:sz w:val="18"/>
            <w:szCs w:val="18"/>
          </w:rPr>
          <w:fldChar w:fldCharType="begin"/>
        </w:r>
        <w:r w:rsidRPr="005236E3">
          <w:rPr>
            <w:rFonts w:ascii="Arial" w:hAnsi="Arial" w:cs="Arial"/>
            <w:sz w:val="18"/>
            <w:szCs w:val="18"/>
          </w:rPr>
          <w:instrText>PAGE   \* MERGEFORMAT</w:instrText>
        </w:r>
        <w:r w:rsidRPr="005236E3">
          <w:rPr>
            <w:rFonts w:ascii="Arial" w:hAnsi="Arial" w:cs="Arial"/>
            <w:sz w:val="18"/>
            <w:szCs w:val="18"/>
          </w:rPr>
          <w:fldChar w:fldCharType="separate"/>
        </w:r>
        <w:r w:rsidR="002D5591">
          <w:rPr>
            <w:rFonts w:ascii="Arial" w:hAnsi="Arial" w:cs="Arial"/>
            <w:noProof/>
            <w:sz w:val="18"/>
            <w:szCs w:val="18"/>
          </w:rPr>
          <w:t>6</w:t>
        </w:r>
        <w:r w:rsidRPr="005236E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12C5F" w:rsidRDefault="00312C5F" w:rsidP="00D255F2">
    <w:pPr>
      <w:pStyle w:val="af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1778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12C5F" w:rsidRPr="00D255F2" w:rsidRDefault="00312C5F">
        <w:pPr>
          <w:pStyle w:val="af4"/>
          <w:rPr>
            <w:rFonts w:ascii="Arial" w:hAnsi="Arial" w:cs="Arial"/>
            <w:sz w:val="18"/>
            <w:szCs w:val="18"/>
          </w:rPr>
        </w:pPr>
        <w:r w:rsidRPr="00D255F2">
          <w:rPr>
            <w:rFonts w:ascii="Arial" w:hAnsi="Arial" w:cs="Arial"/>
            <w:sz w:val="18"/>
            <w:szCs w:val="18"/>
          </w:rPr>
          <w:fldChar w:fldCharType="begin"/>
        </w:r>
        <w:r w:rsidRPr="00D255F2">
          <w:rPr>
            <w:rFonts w:ascii="Arial" w:hAnsi="Arial" w:cs="Arial"/>
            <w:sz w:val="18"/>
            <w:szCs w:val="18"/>
          </w:rPr>
          <w:instrText>PAGE   \* MERGEFORMAT</w:instrText>
        </w:r>
        <w:r w:rsidRPr="00D255F2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 xml:space="preserve"> </w:t>
        </w:r>
        <w:r w:rsidRPr="00D255F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312C5F" w:rsidRDefault="00312C5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CD1" w:rsidRDefault="00EB4CD1" w:rsidP="00E420CB">
      <w:r>
        <w:separator/>
      </w:r>
    </w:p>
  </w:footnote>
  <w:footnote w:type="continuationSeparator" w:id="0">
    <w:p w:rsidR="00EB4CD1" w:rsidRDefault="00EB4CD1" w:rsidP="00E42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F" w:rsidRPr="005C54A1" w:rsidRDefault="00312C5F" w:rsidP="00D255F2">
    <w:pPr>
      <w:pStyle w:val="9"/>
      <w:spacing w:before="0"/>
      <w:rPr>
        <w:rFonts w:ascii="Arial" w:hAnsi="Arial" w:cs="Arial"/>
        <w:i w:val="0"/>
        <w:color w:val="000000" w:themeColor="text1"/>
      </w:rPr>
    </w:pPr>
    <w:r w:rsidRPr="005C54A1">
      <w:rPr>
        <w:rFonts w:ascii="Arial" w:hAnsi="Arial" w:cs="Arial"/>
        <w:i w:val="0"/>
        <w:color w:val="000000" w:themeColor="text1"/>
      </w:rPr>
      <w:t xml:space="preserve">ГОСТ </w:t>
    </w:r>
    <w:proofErr w:type="gramStart"/>
    <w:r w:rsidRPr="005C54A1">
      <w:rPr>
        <w:rFonts w:ascii="Arial" w:hAnsi="Arial" w:cs="Arial"/>
        <w:i w:val="0"/>
        <w:color w:val="000000" w:themeColor="text1"/>
      </w:rPr>
      <w:t>Р</w:t>
    </w:r>
    <w:proofErr w:type="gramEnd"/>
    <w:r>
      <w:rPr>
        <w:rFonts w:ascii="Arial" w:hAnsi="Arial" w:cs="Arial"/>
        <w:i w:val="0"/>
        <w:color w:val="000000" w:themeColor="text1"/>
      </w:rPr>
      <w:t xml:space="preserve"> ХХХХХ-ХХХХ</w:t>
    </w:r>
    <w:r w:rsidRPr="005C54A1">
      <w:rPr>
        <w:rFonts w:ascii="Arial" w:hAnsi="Arial" w:cs="Arial"/>
        <w:i w:val="0"/>
        <w:color w:val="000000" w:themeColor="text1"/>
      </w:rPr>
      <w:t xml:space="preserve"> </w:t>
    </w:r>
  </w:p>
  <w:p w:rsidR="00312C5F" w:rsidRDefault="00312C5F">
    <w:pPr>
      <w:pStyle w:val="af2"/>
    </w:pPr>
    <w:r w:rsidRPr="005C54A1">
      <w:rPr>
        <w:rFonts w:ascii="Arial" w:hAnsi="Arial" w:cs="Arial"/>
        <w:color w:val="000000" w:themeColor="text1"/>
        <w:sz w:val="20"/>
        <w:szCs w:val="20"/>
      </w:rPr>
      <w:t>(</w:t>
    </w:r>
    <w:r w:rsidRPr="0014535C">
      <w:rPr>
        <w:rFonts w:ascii="Arial" w:hAnsi="Arial" w:cs="Arial"/>
        <w:i/>
        <w:color w:val="000000" w:themeColor="text1"/>
        <w:sz w:val="20"/>
        <w:szCs w:val="20"/>
      </w:rPr>
      <w:t xml:space="preserve">проект, </w:t>
    </w:r>
    <w:r w:rsidR="00C60D5B">
      <w:rPr>
        <w:rFonts w:ascii="Arial" w:hAnsi="Arial" w:cs="Arial"/>
        <w:i/>
        <w:color w:val="000000" w:themeColor="text1"/>
        <w:sz w:val="20"/>
        <w:szCs w:val="20"/>
      </w:rPr>
      <w:t>3</w:t>
    </w:r>
    <w:r w:rsidR="001825B6">
      <w:rPr>
        <w:rFonts w:ascii="Arial" w:hAnsi="Arial" w:cs="Arial"/>
        <w:i/>
        <w:color w:val="000000" w:themeColor="text1"/>
        <w:sz w:val="20"/>
        <w:szCs w:val="20"/>
      </w:rPr>
      <w:t>-я</w:t>
    </w:r>
    <w:r w:rsidRPr="0014535C">
      <w:rPr>
        <w:rFonts w:ascii="Arial" w:hAnsi="Arial" w:cs="Arial"/>
        <w:i/>
        <w:color w:val="000000" w:themeColor="text1"/>
        <w:sz w:val="20"/>
        <w:szCs w:val="20"/>
      </w:rPr>
      <w:t xml:space="preserve"> редакция</w:t>
    </w:r>
    <w:r w:rsidRPr="005C54A1">
      <w:rPr>
        <w:rFonts w:ascii="Arial" w:hAnsi="Arial" w:cs="Arial"/>
        <w:color w:val="000000" w:themeColor="text1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C5F" w:rsidRPr="00D255F2" w:rsidRDefault="00312C5F" w:rsidP="00D255F2">
    <w:pPr>
      <w:pStyle w:val="9"/>
      <w:spacing w:before="0"/>
      <w:jc w:val="right"/>
      <w:rPr>
        <w:rFonts w:ascii="Arial" w:hAnsi="Arial" w:cs="Arial"/>
        <w:i w:val="0"/>
        <w:color w:val="000000" w:themeColor="text1"/>
      </w:rPr>
    </w:pPr>
    <w:r w:rsidRPr="00D255F2">
      <w:rPr>
        <w:rFonts w:ascii="Arial" w:hAnsi="Arial" w:cs="Arial"/>
        <w:i w:val="0"/>
        <w:color w:val="000000" w:themeColor="text1"/>
      </w:rPr>
      <w:t xml:space="preserve">ГОСТ </w:t>
    </w:r>
    <w:proofErr w:type="gramStart"/>
    <w:r w:rsidRPr="00D255F2">
      <w:rPr>
        <w:rFonts w:ascii="Arial" w:hAnsi="Arial" w:cs="Arial"/>
        <w:i w:val="0"/>
        <w:color w:val="000000" w:themeColor="text1"/>
      </w:rPr>
      <w:t>Р</w:t>
    </w:r>
    <w:proofErr w:type="gramEnd"/>
    <w:r>
      <w:rPr>
        <w:rFonts w:ascii="Arial" w:hAnsi="Arial" w:cs="Arial"/>
        <w:i w:val="0"/>
        <w:color w:val="000000" w:themeColor="text1"/>
      </w:rPr>
      <w:t xml:space="preserve"> ХХХХХ-ХХХХ</w:t>
    </w:r>
    <w:r w:rsidRPr="00D255F2">
      <w:rPr>
        <w:rFonts w:ascii="Arial" w:hAnsi="Arial" w:cs="Arial"/>
        <w:i w:val="0"/>
        <w:color w:val="000000" w:themeColor="text1"/>
      </w:rPr>
      <w:t xml:space="preserve"> </w:t>
    </w:r>
  </w:p>
  <w:p w:rsidR="00312C5F" w:rsidRDefault="00312C5F" w:rsidP="00D255F2">
    <w:pPr>
      <w:pStyle w:val="af2"/>
      <w:jc w:val="right"/>
    </w:pPr>
    <w:r w:rsidRPr="00D255F2">
      <w:rPr>
        <w:rFonts w:ascii="Arial" w:hAnsi="Arial" w:cs="Arial"/>
        <w:color w:val="000000" w:themeColor="text1"/>
        <w:sz w:val="20"/>
        <w:szCs w:val="20"/>
      </w:rPr>
      <w:t>(</w:t>
    </w:r>
    <w:r w:rsidRPr="00D255F2">
      <w:rPr>
        <w:rFonts w:ascii="Arial" w:hAnsi="Arial" w:cs="Arial"/>
        <w:i/>
        <w:color w:val="000000" w:themeColor="text1"/>
        <w:sz w:val="20"/>
        <w:szCs w:val="20"/>
      </w:rPr>
      <w:t xml:space="preserve">проект, </w:t>
    </w:r>
    <w:r w:rsidR="00C60D5B">
      <w:rPr>
        <w:rFonts w:ascii="Arial" w:hAnsi="Arial" w:cs="Arial"/>
        <w:i/>
        <w:color w:val="000000" w:themeColor="text1"/>
        <w:sz w:val="20"/>
        <w:szCs w:val="20"/>
      </w:rPr>
      <w:t>3</w:t>
    </w:r>
    <w:r w:rsidR="001825B6">
      <w:rPr>
        <w:rFonts w:ascii="Arial" w:hAnsi="Arial" w:cs="Arial"/>
        <w:i/>
        <w:color w:val="000000" w:themeColor="text1"/>
        <w:sz w:val="20"/>
        <w:szCs w:val="20"/>
      </w:rPr>
      <w:t>-я</w:t>
    </w:r>
    <w:r w:rsidRPr="00D255F2">
      <w:rPr>
        <w:rFonts w:ascii="Arial" w:hAnsi="Arial" w:cs="Arial"/>
        <w:i/>
        <w:color w:val="000000" w:themeColor="text1"/>
        <w:sz w:val="20"/>
        <w:szCs w:val="20"/>
      </w:rPr>
      <w:t xml:space="preserve"> редакция</w:t>
    </w:r>
    <w:r w:rsidRPr="00D255F2">
      <w:rPr>
        <w:rFonts w:ascii="Arial" w:hAnsi="Arial" w:cs="Arial"/>
        <w:color w:val="000000" w:themeColor="text1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5EE"/>
    <w:multiLevelType w:val="hybridMultilevel"/>
    <w:tmpl w:val="B99E58AC"/>
    <w:lvl w:ilvl="0" w:tplc="DB249896">
      <w:start w:val="1"/>
      <w:numFmt w:val="decimal"/>
      <w:lvlText w:val="6.%1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02906DF1"/>
    <w:multiLevelType w:val="hybridMultilevel"/>
    <w:tmpl w:val="91F01478"/>
    <w:lvl w:ilvl="0" w:tplc="92D46EF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FC65832"/>
    <w:multiLevelType w:val="hybridMultilevel"/>
    <w:tmpl w:val="371235E2"/>
    <w:lvl w:ilvl="0" w:tplc="E1122E8A">
      <w:start w:val="1"/>
      <w:numFmt w:val="decimal"/>
      <w:lvlText w:val="5.3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01A6436"/>
    <w:multiLevelType w:val="hybridMultilevel"/>
    <w:tmpl w:val="73364C2A"/>
    <w:lvl w:ilvl="0" w:tplc="1168387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141802E1"/>
    <w:multiLevelType w:val="hybridMultilevel"/>
    <w:tmpl w:val="27822A22"/>
    <w:lvl w:ilvl="0" w:tplc="EE4099EA">
      <w:start w:val="1"/>
      <w:numFmt w:val="decimal"/>
      <w:lvlText w:val="4.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4B35"/>
    <w:multiLevelType w:val="hybridMultilevel"/>
    <w:tmpl w:val="61161EF4"/>
    <w:lvl w:ilvl="0" w:tplc="1E446134">
      <w:start w:val="1"/>
      <w:numFmt w:val="decimal"/>
      <w:lvlText w:val="5.3.12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CA0EF55E">
      <w:start w:val="1"/>
      <w:numFmt w:val="decimal"/>
      <w:lvlText w:val="5.3.11.%6"/>
      <w:lvlJc w:val="right"/>
      <w:pPr>
        <w:ind w:left="4320" w:hanging="180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2D8"/>
    <w:multiLevelType w:val="hybridMultilevel"/>
    <w:tmpl w:val="A1027974"/>
    <w:lvl w:ilvl="0" w:tplc="96E8E7D6">
      <w:start w:val="1"/>
      <w:numFmt w:val="decimal"/>
      <w:lvlText w:val="%1)"/>
      <w:lvlJc w:val="left"/>
      <w:pPr>
        <w:ind w:left="124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5B268A3"/>
    <w:multiLevelType w:val="hybridMultilevel"/>
    <w:tmpl w:val="20860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60702"/>
    <w:multiLevelType w:val="hybridMultilevel"/>
    <w:tmpl w:val="289C2DDC"/>
    <w:lvl w:ilvl="0" w:tplc="CF8E1BB2">
      <w:start w:val="1"/>
      <w:numFmt w:val="decimal"/>
      <w:lvlText w:val="3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B71203"/>
    <w:multiLevelType w:val="hybridMultilevel"/>
    <w:tmpl w:val="914ED298"/>
    <w:lvl w:ilvl="0" w:tplc="869471FE">
      <w:start w:val="1"/>
      <w:numFmt w:val="decimal"/>
      <w:lvlText w:val="5.3.10.%1"/>
      <w:lvlJc w:val="righ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2DD325F4"/>
    <w:multiLevelType w:val="hybridMultilevel"/>
    <w:tmpl w:val="E62A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B41C4"/>
    <w:multiLevelType w:val="hybridMultilevel"/>
    <w:tmpl w:val="6C44E8D6"/>
    <w:lvl w:ilvl="0" w:tplc="1168387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31B53395"/>
    <w:multiLevelType w:val="hybridMultilevel"/>
    <w:tmpl w:val="701A15E4"/>
    <w:lvl w:ilvl="0" w:tplc="FEC44318">
      <w:start w:val="1"/>
      <w:numFmt w:val="decimal"/>
      <w:lvlText w:val="5.3.9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3">
    <w:nsid w:val="3780564A"/>
    <w:multiLevelType w:val="hybridMultilevel"/>
    <w:tmpl w:val="1C88E088"/>
    <w:lvl w:ilvl="0" w:tplc="1168387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87540"/>
    <w:multiLevelType w:val="hybridMultilevel"/>
    <w:tmpl w:val="6D048EE2"/>
    <w:lvl w:ilvl="0" w:tplc="D65AD194">
      <w:start w:val="1"/>
      <w:numFmt w:val="decimal"/>
      <w:lvlText w:val="5.1.%1"/>
      <w:lvlJc w:val="left"/>
      <w:pPr>
        <w:ind w:left="12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B0C3B"/>
    <w:multiLevelType w:val="hybridMultilevel"/>
    <w:tmpl w:val="D71CE75A"/>
    <w:lvl w:ilvl="0" w:tplc="CF8E1BB2">
      <w:start w:val="1"/>
      <w:numFmt w:val="decimal"/>
      <w:lvlText w:val="3.1.%1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3B4518"/>
    <w:multiLevelType w:val="hybridMultilevel"/>
    <w:tmpl w:val="DC4CCDEE"/>
    <w:lvl w:ilvl="0" w:tplc="CF8E1BB2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32275"/>
    <w:multiLevelType w:val="hybridMultilevel"/>
    <w:tmpl w:val="45AE7AFC"/>
    <w:lvl w:ilvl="0" w:tplc="1168387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>
    <w:nsid w:val="4812201A"/>
    <w:multiLevelType w:val="hybridMultilevel"/>
    <w:tmpl w:val="6DD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32D1C"/>
    <w:multiLevelType w:val="hybridMultilevel"/>
    <w:tmpl w:val="75C466CA"/>
    <w:lvl w:ilvl="0" w:tplc="9E60769A">
      <w:start w:val="1"/>
      <w:numFmt w:val="decimal"/>
      <w:lvlText w:val="5.3.10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0">
    <w:nsid w:val="49724EC7"/>
    <w:multiLevelType w:val="hybridMultilevel"/>
    <w:tmpl w:val="D71CE75A"/>
    <w:lvl w:ilvl="0" w:tplc="CF8E1BB2">
      <w:start w:val="1"/>
      <w:numFmt w:val="decimal"/>
      <w:lvlText w:val="3.1.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830E81"/>
    <w:multiLevelType w:val="hybridMultilevel"/>
    <w:tmpl w:val="B8203910"/>
    <w:lvl w:ilvl="0" w:tplc="2D6C0276">
      <w:start w:val="1"/>
      <w:numFmt w:val="decimal"/>
      <w:lvlText w:val="5.3.11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>
    <w:nsid w:val="5693126D"/>
    <w:multiLevelType w:val="hybridMultilevel"/>
    <w:tmpl w:val="89C613F0"/>
    <w:lvl w:ilvl="0" w:tplc="7738257C">
      <w:start w:val="1"/>
      <w:numFmt w:val="decimal"/>
      <w:lvlText w:val="5.3.8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3">
    <w:nsid w:val="5C04624E"/>
    <w:multiLevelType w:val="hybridMultilevel"/>
    <w:tmpl w:val="3B34C1E2"/>
    <w:lvl w:ilvl="0" w:tplc="CF8E1BB2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87AE0"/>
    <w:multiLevelType w:val="multilevel"/>
    <w:tmpl w:val="89ECCE7C"/>
    <w:lvl w:ilvl="0">
      <w:start w:val="5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25">
    <w:nsid w:val="61B5264A"/>
    <w:multiLevelType w:val="hybridMultilevel"/>
    <w:tmpl w:val="17464E5A"/>
    <w:lvl w:ilvl="0" w:tplc="CA0EF55E">
      <w:start w:val="1"/>
      <w:numFmt w:val="decimal"/>
      <w:lvlText w:val="5.3.11.%1"/>
      <w:lvlJc w:val="righ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6">
    <w:nsid w:val="6A883266"/>
    <w:multiLevelType w:val="hybridMultilevel"/>
    <w:tmpl w:val="77B03092"/>
    <w:lvl w:ilvl="0" w:tplc="1168387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6C7A5A88"/>
    <w:multiLevelType w:val="hybridMultilevel"/>
    <w:tmpl w:val="FD624A4A"/>
    <w:lvl w:ilvl="0" w:tplc="8B98D996">
      <w:start w:val="1"/>
      <w:numFmt w:val="decimal"/>
      <w:lvlText w:val="5.2.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7055443A"/>
    <w:multiLevelType w:val="hybridMultilevel"/>
    <w:tmpl w:val="6A06E2F2"/>
    <w:lvl w:ilvl="0" w:tplc="E1122E8A">
      <w:start w:val="1"/>
      <w:numFmt w:val="decimal"/>
      <w:lvlText w:val="5.3.%1"/>
      <w:lvlJc w:val="left"/>
      <w:pPr>
        <w:ind w:left="1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5" w:hanging="360"/>
      </w:pPr>
    </w:lvl>
    <w:lvl w:ilvl="2" w:tplc="0419001B" w:tentative="1">
      <w:start w:val="1"/>
      <w:numFmt w:val="lowerRoman"/>
      <w:lvlText w:val="%3."/>
      <w:lvlJc w:val="right"/>
      <w:pPr>
        <w:ind w:left="3385" w:hanging="180"/>
      </w:pPr>
    </w:lvl>
    <w:lvl w:ilvl="3" w:tplc="0419000F" w:tentative="1">
      <w:start w:val="1"/>
      <w:numFmt w:val="decimal"/>
      <w:lvlText w:val="%4."/>
      <w:lvlJc w:val="left"/>
      <w:pPr>
        <w:ind w:left="4105" w:hanging="360"/>
      </w:pPr>
    </w:lvl>
    <w:lvl w:ilvl="4" w:tplc="04190019" w:tentative="1">
      <w:start w:val="1"/>
      <w:numFmt w:val="lowerLetter"/>
      <w:lvlText w:val="%5."/>
      <w:lvlJc w:val="left"/>
      <w:pPr>
        <w:ind w:left="4825" w:hanging="360"/>
      </w:pPr>
    </w:lvl>
    <w:lvl w:ilvl="5" w:tplc="0419001B" w:tentative="1">
      <w:start w:val="1"/>
      <w:numFmt w:val="lowerRoman"/>
      <w:lvlText w:val="%6."/>
      <w:lvlJc w:val="right"/>
      <w:pPr>
        <w:ind w:left="5545" w:hanging="180"/>
      </w:pPr>
    </w:lvl>
    <w:lvl w:ilvl="6" w:tplc="0419000F" w:tentative="1">
      <w:start w:val="1"/>
      <w:numFmt w:val="decimal"/>
      <w:lvlText w:val="%7."/>
      <w:lvlJc w:val="left"/>
      <w:pPr>
        <w:ind w:left="6265" w:hanging="360"/>
      </w:pPr>
    </w:lvl>
    <w:lvl w:ilvl="7" w:tplc="04190019" w:tentative="1">
      <w:start w:val="1"/>
      <w:numFmt w:val="lowerLetter"/>
      <w:lvlText w:val="%8."/>
      <w:lvlJc w:val="left"/>
      <w:pPr>
        <w:ind w:left="6985" w:hanging="360"/>
      </w:pPr>
    </w:lvl>
    <w:lvl w:ilvl="8" w:tplc="0419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29">
    <w:nsid w:val="72C83AAC"/>
    <w:multiLevelType w:val="hybridMultilevel"/>
    <w:tmpl w:val="D7C437B4"/>
    <w:lvl w:ilvl="0" w:tplc="CF8E1BB2">
      <w:start w:val="1"/>
      <w:numFmt w:val="decimal"/>
      <w:lvlText w:val="3.1.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EB7623"/>
    <w:multiLevelType w:val="hybridMultilevel"/>
    <w:tmpl w:val="F33A9E8E"/>
    <w:lvl w:ilvl="0" w:tplc="CF8E1BB2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9"/>
  </w:num>
  <w:num w:numId="4">
    <w:abstractNumId w:val="20"/>
  </w:num>
  <w:num w:numId="5">
    <w:abstractNumId w:val="8"/>
  </w:num>
  <w:num w:numId="6">
    <w:abstractNumId w:val="30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3"/>
  </w:num>
  <w:num w:numId="12">
    <w:abstractNumId w:val="26"/>
  </w:num>
  <w:num w:numId="13">
    <w:abstractNumId w:val="6"/>
  </w:num>
  <w:num w:numId="14">
    <w:abstractNumId w:val="14"/>
  </w:num>
  <w:num w:numId="15">
    <w:abstractNumId w:val="27"/>
  </w:num>
  <w:num w:numId="16">
    <w:abstractNumId w:val="0"/>
  </w:num>
  <w:num w:numId="17">
    <w:abstractNumId w:val="2"/>
  </w:num>
  <w:num w:numId="18">
    <w:abstractNumId w:val="17"/>
  </w:num>
  <w:num w:numId="19">
    <w:abstractNumId w:val="28"/>
  </w:num>
  <w:num w:numId="20">
    <w:abstractNumId w:val="11"/>
  </w:num>
  <w:num w:numId="21">
    <w:abstractNumId w:val="3"/>
  </w:num>
  <w:num w:numId="22">
    <w:abstractNumId w:val="24"/>
  </w:num>
  <w:num w:numId="23">
    <w:abstractNumId w:val="1"/>
  </w:num>
  <w:num w:numId="24">
    <w:abstractNumId w:val="10"/>
  </w:num>
  <w:num w:numId="25">
    <w:abstractNumId w:val="5"/>
  </w:num>
  <w:num w:numId="26">
    <w:abstractNumId w:val="9"/>
  </w:num>
  <w:num w:numId="27">
    <w:abstractNumId w:val="25"/>
  </w:num>
  <w:num w:numId="28">
    <w:abstractNumId w:val="21"/>
  </w:num>
  <w:num w:numId="29">
    <w:abstractNumId w:val="19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34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AEB"/>
    <w:rsid w:val="00004317"/>
    <w:rsid w:val="00012E1D"/>
    <w:rsid w:val="000136FE"/>
    <w:rsid w:val="00023798"/>
    <w:rsid w:val="00044256"/>
    <w:rsid w:val="00045535"/>
    <w:rsid w:val="00052563"/>
    <w:rsid w:val="00062B61"/>
    <w:rsid w:val="00065070"/>
    <w:rsid w:val="00072F94"/>
    <w:rsid w:val="000A0BF2"/>
    <w:rsid w:val="000A1E1E"/>
    <w:rsid w:val="000A29C4"/>
    <w:rsid w:val="000A2D5F"/>
    <w:rsid w:val="000B140E"/>
    <w:rsid w:val="000B42B5"/>
    <w:rsid w:val="000B5C33"/>
    <w:rsid w:val="000C07A0"/>
    <w:rsid w:val="000C4A6B"/>
    <w:rsid w:val="000D128D"/>
    <w:rsid w:val="000E3FE3"/>
    <w:rsid w:val="000F25DD"/>
    <w:rsid w:val="000F40A6"/>
    <w:rsid w:val="00104DA4"/>
    <w:rsid w:val="0011397C"/>
    <w:rsid w:val="00113E27"/>
    <w:rsid w:val="00127DFB"/>
    <w:rsid w:val="00130564"/>
    <w:rsid w:val="001318D6"/>
    <w:rsid w:val="00137188"/>
    <w:rsid w:val="00142942"/>
    <w:rsid w:val="0014535C"/>
    <w:rsid w:val="00146362"/>
    <w:rsid w:val="00157998"/>
    <w:rsid w:val="00160667"/>
    <w:rsid w:val="00162E90"/>
    <w:rsid w:val="001825B6"/>
    <w:rsid w:val="0018748A"/>
    <w:rsid w:val="00196B93"/>
    <w:rsid w:val="001B65BC"/>
    <w:rsid w:val="001D1C77"/>
    <w:rsid w:val="001F15EF"/>
    <w:rsid w:val="002004F8"/>
    <w:rsid w:val="00210F9F"/>
    <w:rsid w:val="00232501"/>
    <w:rsid w:val="00240D9F"/>
    <w:rsid w:val="0024798D"/>
    <w:rsid w:val="0025783E"/>
    <w:rsid w:val="002640B1"/>
    <w:rsid w:val="00267C1D"/>
    <w:rsid w:val="00276534"/>
    <w:rsid w:val="00276EA3"/>
    <w:rsid w:val="002778A1"/>
    <w:rsid w:val="00282773"/>
    <w:rsid w:val="002835D7"/>
    <w:rsid w:val="002A2185"/>
    <w:rsid w:val="002A47E6"/>
    <w:rsid w:val="002A7A4D"/>
    <w:rsid w:val="002B4A98"/>
    <w:rsid w:val="002B4BDD"/>
    <w:rsid w:val="002B51E7"/>
    <w:rsid w:val="002B7CAD"/>
    <w:rsid w:val="002D3663"/>
    <w:rsid w:val="002D5591"/>
    <w:rsid w:val="002E17D4"/>
    <w:rsid w:val="002F10D2"/>
    <w:rsid w:val="002F34EF"/>
    <w:rsid w:val="002F4F15"/>
    <w:rsid w:val="003042EB"/>
    <w:rsid w:val="003063BA"/>
    <w:rsid w:val="00312C5F"/>
    <w:rsid w:val="0032727A"/>
    <w:rsid w:val="00332D6A"/>
    <w:rsid w:val="00335B90"/>
    <w:rsid w:val="003561F3"/>
    <w:rsid w:val="00356B70"/>
    <w:rsid w:val="00362ABE"/>
    <w:rsid w:val="00391012"/>
    <w:rsid w:val="003942D0"/>
    <w:rsid w:val="003A26C4"/>
    <w:rsid w:val="003A2A98"/>
    <w:rsid w:val="003C6082"/>
    <w:rsid w:val="003C74B9"/>
    <w:rsid w:val="003C7EC9"/>
    <w:rsid w:val="003E5A9A"/>
    <w:rsid w:val="00412A7A"/>
    <w:rsid w:val="00422488"/>
    <w:rsid w:val="00424ED8"/>
    <w:rsid w:val="0043102C"/>
    <w:rsid w:val="00443B50"/>
    <w:rsid w:val="004547EB"/>
    <w:rsid w:val="00462B72"/>
    <w:rsid w:val="00465C33"/>
    <w:rsid w:val="00471DD7"/>
    <w:rsid w:val="00486640"/>
    <w:rsid w:val="004869C4"/>
    <w:rsid w:val="004A57BA"/>
    <w:rsid w:val="004C23EF"/>
    <w:rsid w:val="004F7575"/>
    <w:rsid w:val="00501640"/>
    <w:rsid w:val="005055EF"/>
    <w:rsid w:val="005236E3"/>
    <w:rsid w:val="00526C4D"/>
    <w:rsid w:val="005473A9"/>
    <w:rsid w:val="005478F9"/>
    <w:rsid w:val="00554373"/>
    <w:rsid w:val="00554712"/>
    <w:rsid w:val="005613E6"/>
    <w:rsid w:val="005700BA"/>
    <w:rsid w:val="00577931"/>
    <w:rsid w:val="0059091F"/>
    <w:rsid w:val="00590EC5"/>
    <w:rsid w:val="005A2E7D"/>
    <w:rsid w:val="005C26AB"/>
    <w:rsid w:val="005E155B"/>
    <w:rsid w:val="005E285A"/>
    <w:rsid w:val="005F5628"/>
    <w:rsid w:val="00601EF1"/>
    <w:rsid w:val="006047DD"/>
    <w:rsid w:val="006145A0"/>
    <w:rsid w:val="0062590A"/>
    <w:rsid w:val="00626BF7"/>
    <w:rsid w:val="00657566"/>
    <w:rsid w:val="00662832"/>
    <w:rsid w:val="006636D7"/>
    <w:rsid w:val="00664A72"/>
    <w:rsid w:val="00691DBD"/>
    <w:rsid w:val="00694295"/>
    <w:rsid w:val="006A1299"/>
    <w:rsid w:val="006A2E4F"/>
    <w:rsid w:val="006B0510"/>
    <w:rsid w:val="006B37B6"/>
    <w:rsid w:val="006B429C"/>
    <w:rsid w:val="006B5170"/>
    <w:rsid w:val="006B6AD0"/>
    <w:rsid w:val="006D64E0"/>
    <w:rsid w:val="006D65FE"/>
    <w:rsid w:val="006D776D"/>
    <w:rsid w:val="006D7B3E"/>
    <w:rsid w:val="006F67D3"/>
    <w:rsid w:val="007052B9"/>
    <w:rsid w:val="00710AEB"/>
    <w:rsid w:val="00726CF1"/>
    <w:rsid w:val="00753EA9"/>
    <w:rsid w:val="007659CE"/>
    <w:rsid w:val="00775F18"/>
    <w:rsid w:val="00781F68"/>
    <w:rsid w:val="00782515"/>
    <w:rsid w:val="007A5DB8"/>
    <w:rsid w:val="007A6071"/>
    <w:rsid w:val="007C5AB4"/>
    <w:rsid w:val="007C5D4D"/>
    <w:rsid w:val="007D2619"/>
    <w:rsid w:val="007D650D"/>
    <w:rsid w:val="007E4BDE"/>
    <w:rsid w:val="007F6194"/>
    <w:rsid w:val="007F65AE"/>
    <w:rsid w:val="00804201"/>
    <w:rsid w:val="00812F6F"/>
    <w:rsid w:val="00823A81"/>
    <w:rsid w:val="008318E5"/>
    <w:rsid w:val="0083436B"/>
    <w:rsid w:val="0085391A"/>
    <w:rsid w:val="00856A10"/>
    <w:rsid w:val="008617A4"/>
    <w:rsid w:val="008639AC"/>
    <w:rsid w:val="00896913"/>
    <w:rsid w:val="008B441F"/>
    <w:rsid w:val="008B5111"/>
    <w:rsid w:val="008C0A39"/>
    <w:rsid w:val="008D7DCF"/>
    <w:rsid w:val="008E218C"/>
    <w:rsid w:val="008E5A0A"/>
    <w:rsid w:val="008F27A2"/>
    <w:rsid w:val="008F3B12"/>
    <w:rsid w:val="009105C4"/>
    <w:rsid w:val="009159BE"/>
    <w:rsid w:val="0091753D"/>
    <w:rsid w:val="00917D2E"/>
    <w:rsid w:val="0092240B"/>
    <w:rsid w:val="0092441A"/>
    <w:rsid w:val="00952338"/>
    <w:rsid w:val="009575C9"/>
    <w:rsid w:val="00965411"/>
    <w:rsid w:val="009A1787"/>
    <w:rsid w:val="009D4304"/>
    <w:rsid w:val="009F1D74"/>
    <w:rsid w:val="00A137D6"/>
    <w:rsid w:val="00A21950"/>
    <w:rsid w:val="00A33A10"/>
    <w:rsid w:val="00A548C1"/>
    <w:rsid w:val="00A618F1"/>
    <w:rsid w:val="00A65107"/>
    <w:rsid w:val="00A97E23"/>
    <w:rsid w:val="00AB2978"/>
    <w:rsid w:val="00AC525F"/>
    <w:rsid w:val="00AC7CA4"/>
    <w:rsid w:val="00AD0FE0"/>
    <w:rsid w:val="00AD30CF"/>
    <w:rsid w:val="00AE4CA0"/>
    <w:rsid w:val="00AF036C"/>
    <w:rsid w:val="00AF05D5"/>
    <w:rsid w:val="00B144E7"/>
    <w:rsid w:val="00B15E3C"/>
    <w:rsid w:val="00B171F8"/>
    <w:rsid w:val="00B30B43"/>
    <w:rsid w:val="00B51EB1"/>
    <w:rsid w:val="00B56504"/>
    <w:rsid w:val="00B6581D"/>
    <w:rsid w:val="00B8501B"/>
    <w:rsid w:val="00BC005E"/>
    <w:rsid w:val="00BC0F37"/>
    <w:rsid w:val="00BC194B"/>
    <w:rsid w:val="00BC41EB"/>
    <w:rsid w:val="00BE4E3E"/>
    <w:rsid w:val="00BE78C0"/>
    <w:rsid w:val="00BF3E2A"/>
    <w:rsid w:val="00C004BC"/>
    <w:rsid w:val="00C010C9"/>
    <w:rsid w:val="00C03746"/>
    <w:rsid w:val="00C073E8"/>
    <w:rsid w:val="00C1022E"/>
    <w:rsid w:val="00C12D3B"/>
    <w:rsid w:val="00C1757B"/>
    <w:rsid w:val="00C25865"/>
    <w:rsid w:val="00C35785"/>
    <w:rsid w:val="00C425A2"/>
    <w:rsid w:val="00C57020"/>
    <w:rsid w:val="00C60D5B"/>
    <w:rsid w:val="00C84759"/>
    <w:rsid w:val="00CB4D41"/>
    <w:rsid w:val="00CC4A32"/>
    <w:rsid w:val="00CE5912"/>
    <w:rsid w:val="00D116FE"/>
    <w:rsid w:val="00D255F2"/>
    <w:rsid w:val="00D268BA"/>
    <w:rsid w:val="00D61E82"/>
    <w:rsid w:val="00D66C18"/>
    <w:rsid w:val="00D95B23"/>
    <w:rsid w:val="00DA3253"/>
    <w:rsid w:val="00DA4024"/>
    <w:rsid w:val="00DC6913"/>
    <w:rsid w:val="00DC7591"/>
    <w:rsid w:val="00DE0C53"/>
    <w:rsid w:val="00DE2E66"/>
    <w:rsid w:val="00DE6937"/>
    <w:rsid w:val="00DF3251"/>
    <w:rsid w:val="00DF5B4C"/>
    <w:rsid w:val="00E0742F"/>
    <w:rsid w:val="00E10174"/>
    <w:rsid w:val="00E178FA"/>
    <w:rsid w:val="00E420CB"/>
    <w:rsid w:val="00E44FC1"/>
    <w:rsid w:val="00E5607A"/>
    <w:rsid w:val="00E60682"/>
    <w:rsid w:val="00E624ED"/>
    <w:rsid w:val="00E637BD"/>
    <w:rsid w:val="00E64613"/>
    <w:rsid w:val="00E662B4"/>
    <w:rsid w:val="00E73022"/>
    <w:rsid w:val="00E73373"/>
    <w:rsid w:val="00E8235D"/>
    <w:rsid w:val="00E947F4"/>
    <w:rsid w:val="00E960A1"/>
    <w:rsid w:val="00EA132F"/>
    <w:rsid w:val="00EB40F9"/>
    <w:rsid w:val="00EB4CD1"/>
    <w:rsid w:val="00EE3A11"/>
    <w:rsid w:val="00F00A6A"/>
    <w:rsid w:val="00F2725B"/>
    <w:rsid w:val="00F31073"/>
    <w:rsid w:val="00F4280A"/>
    <w:rsid w:val="00F70FD7"/>
    <w:rsid w:val="00F72B40"/>
    <w:rsid w:val="00F76633"/>
    <w:rsid w:val="00F97055"/>
    <w:rsid w:val="00F976E0"/>
    <w:rsid w:val="00FA6B8C"/>
    <w:rsid w:val="00FB29D7"/>
    <w:rsid w:val="00FB2DE1"/>
    <w:rsid w:val="00FD7FC5"/>
    <w:rsid w:val="00FE0792"/>
    <w:rsid w:val="00FE481C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5"/>
        <o:r id="V:Rule3" type="connector" idref="#Прямая со стрелкой 12"/>
        <o:r id="V:Rule4" type="connector" idref="#Прямая со стрелкой 14"/>
        <o:r id="V:Rule5" type="connector" idref="#Прямая со стрелкой 16"/>
        <o:r id="V:Rule6" type="connector" idref="#Прямая со стрелкой 13"/>
        <o:r id="V:Rule7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78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2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 загл"/>
    <w:basedOn w:val="a"/>
    <w:qFormat/>
    <w:rsid w:val="00C35785"/>
    <w:pPr>
      <w:jc w:val="center"/>
    </w:pPr>
    <w:rPr>
      <w:rFonts w:eastAsia="Times New Roman" w:cs="Times New Roman"/>
      <w:b/>
      <w:caps/>
      <w:sz w:val="32"/>
    </w:rPr>
  </w:style>
  <w:style w:type="paragraph" w:customStyle="1" w:styleId="a4">
    <w:name w:val="Титул обыкн Б"/>
    <w:basedOn w:val="a3"/>
    <w:qFormat/>
    <w:rsid w:val="00C35785"/>
    <w:rPr>
      <w:i/>
      <w:caps w:val="0"/>
    </w:rPr>
  </w:style>
  <w:style w:type="paragraph" w:customStyle="1" w:styleId="a5">
    <w:name w:val="Титул обыкн М"/>
    <w:basedOn w:val="a4"/>
    <w:qFormat/>
    <w:rsid w:val="00C35785"/>
    <w:rPr>
      <w:b w:val="0"/>
      <w:i w:val="0"/>
      <w:sz w:val="26"/>
    </w:rPr>
  </w:style>
  <w:style w:type="paragraph" w:customStyle="1" w:styleId="a6">
    <w:name w:val="Предисловие загл"/>
    <w:basedOn w:val="a5"/>
    <w:qFormat/>
    <w:rsid w:val="00C35785"/>
    <w:pPr>
      <w:spacing w:after="180"/>
      <w:jc w:val="left"/>
    </w:pPr>
    <w:rPr>
      <w:caps/>
      <w:sz w:val="32"/>
    </w:rPr>
  </w:style>
  <w:style w:type="paragraph" w:customStyle="1" w:styleId="a7">
    <w:name w:val="Предисловие м"/>
    <w:basedOn w:val="a5"/>
    <w:qFormat/>
    <w:rsid w:val="00C35785"/>
    <w:pPr>
      <w:spacing w:after="120"/>
    </w:pPr>
    <w:rPr>
      <w:sz w:val="22"/>
    </w:rPr>
  </w:style>
  <w:style w:type="paragraph" w:customStyle="1" w:styleId="a8">
    <w:name w:val="Предисловие Б"/>
    <w:basedOn w:val="a4"/>
    <w:qFormat/>
    <w:rsid w:val="00C35785"/>
    <w:pPr>
      <w:spacing w:after="120"/>
      <w:jc w:val="left"/>
    </w:pPr>
    <w:rPr>
      <w:b w:val="0"/>
      <w:i w:val="0"/>
      <w:sz w:val="30"/>
    </w:rPr>
  </w:style>
  <w:style w:type="paragraph" w:customStyle="1" w:styleId="textrussiannoshift">
    <w:name w:val="text russian noshift"/>
    <w:basedOn w:val="a"/>
    <w:qFormat/>
    <w:rsid w:val="00C35785"/>
    <w:pPr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3578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35785"/>
    <w:pPr>
      <w:tabs>
        <w:tab w:val="right" w:leader="dot" w:pos="10348"/>
      </w:tabs>
      <w:spacing w:line="360" w:lineRule="auto"/>
      <w:ind w:left="142" w:right="283" w:hanging="425"/>
    </w:pPr>
    <w:rPr>
      <w:rFonts w:eastAsia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5785"/>
    <w:pPr>
      <w:tabs>
        <w:tab w:val="left" w:pos="284"/>
        <w:tab w:val="right" w:leader="dot" w:pos="9356"/>
      </w:tabs>
      <w:ind w:left="784" w:right="453" w:hanging="544"/>
    </w:pPr>
    <w:rPr>
      <w:rFonts w:ascii="Arial" w:eastAsia="Times New Roman" w:hAnsi="Arial" w:cs="Times New Roman"/>
      <w:sz w:val="20"/>
    </w:rPr>
  </w:style>
  <w:style w:type="character" w:styleId="a9">
    <w:name w:val="Strong"/>
    <w:basedOn w:val="a0"/>
    <w:uiPriority w:val="22"/>
    <w:qFormat/>
    <w:rsid w:val="00C35785"/>
    <w:rPr>
      <w:b/>
      <w:bCs/>
    </w:rPr>
  </w:style>
  <w:style w:type="character" w:styleId="aa">
    <w:name w:val="Emphasis"/>
    <w:basedOn w:val="a0"/>
    <w:qFormat/>
    <w:rsid w:val="00C35785"/>
    <w:rPr>
      <w:i/>
      <w:iCs/>
    </w:rPr>
  </w:style>
  <w:style w:type="paragraph" w:styleId="ab">
    <w:name w:val="List Paragraph"/>
    <w:basedOn w:val="a"/>
    <w:uiPriority w:val="34"/>
    <w:qFormat/>
    <w:rsid w:val="00C35785"/>
    <w:pPr>
      <w:ind w:left="720"/>
      <w:contextualSpacing/>
    </w:pPr>
    <w:rPr>
      <w:rFonts w:eastAsia="Times New Roman" w:cs="Times New Roman"/>
    </w:rPr>
  </w:style>
  <w:style w:type="paragraph" w:styleId="ac">
    <w:name w:val="TOC Heading"/>
    <w:basedOn w:val="1"/>
    <w:next w:val="a"/>
    <w:uiPriority w:val="39"/>
    <w:unhideWhenUsed/>
    <w:qFormat/>
    <w:rsid w:val="00C3578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ad">
    <w:name w:val="Hyperlink"/>
    <w:basedOn w:val="a0"/>
    <w:uiPriority w:val="99"/>
    <w:semiHidden/>
    <w:unhideWhenUsed/>
    <w:rsid w:val="00965411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96541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e">
    <w:name w:val="ГОСТ Р текст"/>
    <w:basedOn w:val="a"/>
    <w:qFormat/>
    <w:rsid w:val="00965411"/>
    <w:pPr>
      <w:tabs>
        <w:tab w:val="left" w:pos="1418"/>
      </w:tabs>
      <w:spacing w:line="360" w:lineRule="auto"/>
      <w:ind w:firstLine="567"/>
      <w:jc w:val="both"/>
    </w:pPr>
    <w:rPr>
      <w:rFonts w:eastAsia="Times New Roman" w:cs="Times New Roman"/>
      <w:sz w:val="26"/>
    </w:rPr>
  </w:style>
  <w:style w:type="paragraph" w:customStyle="1" w:styleId="Default">
    <w:name w:val="Default"/>
    <w:uiPriority w:val="99"/>
    <w:rsid w:val="009654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"/>
    <w:basedOn w:val="a0"/>
    <w:rsid w:val="00965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f">
    <w:name w:val="Table Grid"/>
    <w:basedOn w:val="a1"/>
    <w:rsid w:val="009654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874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748A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header"/>
    <w:basedOn w:val="a"/>
    <w:link w:val="af3"/>
    <w:uiPriority w:val="99"/>
    <w:unhideWhenUsed/>
    <w:rsid w:val="00E420C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20CB"/>
    <w:rPr>
      <w:rFonts w:ascii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420C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420CB"/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4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E3FE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E3FE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E3FE3"/>
    <w:rPr>
      <w:rFonts w:ascii="Times New Roman" w:hAnsi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E3FE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E3FE3"/>
    <w:rPr>
      <w:rFonts w:ascii="Times New Roman" w:hAnsi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E3F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8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78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57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7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42B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 загл"/>
    <w:basedOn w:val="a"/>
    <w:qFormat/>
    <w:rsid w:val="00C35785"/>
    <w:pPr>
      <w:jc w:val="center"/>
    </w:pPr>
    <w:rPr>
      <w:rFonts w:eastAsia="Times New Roman" w:cs="Times New Roman"/>
      <w:b/>
      <w:caps/>
      <w:sz w:val="32"/>
    </w:rPr>
  </w:style>
  <w:style w:type="paragraph" w:customStyle="1" w:styleId="a4">
    <w:name w:val="Титул обыкн Б"/>
    <w:basedOn w:val="a3"/>
    <w:qFormat/>
    <w:rsid w:val="00C35785"/>
    <w:rPr>
      <w:i/>
      <w:caps w:val="0"/>
    </w:rPr>
  </w:style>
  <w:style w:type="paragraph" w:customStyle="1" w:styleId="a5">
    <w:name w:val="Титул обыкн М"/>
    <w:basedOn w:val="a4"/>
    <w:qFormat/>
    <w:rsid w:val="00C35785"/>
    <w:rPr>
      <w:b w:val="0"/>
      <w:i w:val="0"/>
      <w:sz w:val="26"/>
    </w:rPr>
  </w:style>
  <w:style w:type="paragraph" w:customStyle="1" w:styleId="a6">
    <w:name w:val="Предисловие загл"/>
    <w:basedOn w:val="a5"/>
    <w:qFormat/>
    <w:rsid w:val="00C35785"/>
    <w:pPr>
      <w:spacing w:after="180"/>
      <w:jc w:val="left"/>
    </w:pPr>
    <w:rPr>
      <w:caps/>
      <w:sz w:val="32"/>
    </w:rPr>
  </w:style>
  <w:style w:type="paragraph" w:customStyle="1" w:styleId="a7">
    <w:name w:val="Предисловие м"/>
    <w:basedOn w:val="a5"/>
    <w:qFormat/>
    <w:rsid w:val="00C35785"/>
    <w:pPr>
      <w:spacing w:after="120"/>
    </w:pPr>
    <w:rPr>
      <w:sz w:val="22"/>
    </w:rPr>
  </w:style>
  <w:style w:type="paragraph" w:customStyle="1" w:styleId="a8">
    <w:name w:val="Предисловие Б"/>
    <w:basedOn w:val="a4"/>
    <w:qFormat/>
    <w:rsid w:val="00C35785"/>
    <w:pPr>
      <w:spacing w:after="120"/>
      <w:jc w:val="left"/>
    </w:pPr>
    <w:rPr>
      <w:b w:val="0"/>
      <w:i w:val="0"/>
      <w:sz w:val="30"/>
    </w:rPr>
  </w:style>
  <w:style w:type="paragraph" w:customStyle="1" w:styleId="textrussiannoshift">
    <w:name w:val="text russian noshift"/>
    <w:basedOn w:val="a"/>
    <w:qFormat/>
    <w:rsid w:val="00C35785"/>
    <w:pPr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3578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7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35785"/>
    <w:pPr>
      <w:tabs>
        <w:tab w:val="right" w:leader="dot" w:pos="10348"/>
      </w:tabs>
      <w:spacing w:line="360" w:lineRule="auto"/>
      <w:ind w:left="142" w:right="283" w:hanging="425"/>
    </w:pPr>
    <w:rPr>
      <w:rFonts w:eastAsia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35785"/>
    <w:pPr>
      <w:tabs>
        <w:tab w:val="left" w:pos="284"/>
        <w:tab w:val="right" w:leader="dot" w:pos="9356"/>
      </w:tabs>
      <w:ind w:left="784" w:right="453" w:hanging="544"/>
    </w:pPr>
    <w:rPr>
      <w:rFonts w:ascii="Arial" w:eastAsia="Times New Roman" w:hAnsi="Arial" w:cs="Times New Roman"/>
      <w:sz w:val="20"/>
    </w:rPr>
  </w:style>
  <w:style w:type="character" w:styleId="a9">
    <w:name w:val="Strong"/>
    <w:basedOn w:val="a0"/>
    <w:uiPriority w:val="22"/>
    <w:qFormat/>
    <w:rsid w:val="00C35785"/>
    <w:rPr>
      <w:b/>
      <w:bCs/>
    </w:rPr>
  </w:style>
  <w:style w:type="character" w:styleId="aa">
    <w:name w:val="Emphasis"/>
    <w:basedOn w:val="a0"/>
    <w:qFormat/>
    <w:rsid w:val="00C35785"/>
    <w:rPr>
      <w:i/>
      <w:iCs/>
    </w:rPr>
  </w:style>
  <w:style w:type="paragraph" w:styleId="ab">
    <w:name w:val="List Paragraph"/>
    <w:basedOn w:val="a"/>
    <w:uiPriority w:val="34"/>
    <w:qFormat/>
    <w:rsid w:val="00C35785"/>
    <w:pPr>
      <w:ind w:left="720"/>
      <w:contextualSpacing/>
    </w:pPr>
    <w:rPr>
      <w:rFonts w:eastAsia="Times New Roman" w:cs="Times New Roman"/>
    </w:rPr>
  </w:style>
  <w:style w:type="paragraph" w:styleId="ac">
    <w:name w:val="TOC Heading"/>
    <w:basedOn w:val="1"/>
    <w:next w:val="a"/>
    <w:uiPriority w:val="39"/>
    <w:unhideWhenUsed/>
    <w:qFormat/>
    <w:rsid w:val="00C3578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ad">
    <w:name w:val="Hyperlink"/>
    <w:basedOn w:val="a0"/>
    <w:uiPriority w:val="99"/>
    <w:semiHidden/>
    <w:unhideWhenUsed/>
    <w:rsid w:val="00965411"/>
    <w:rPr>
      <w:color w:val="0000FF"/>
      <w:u w:val="single"/>
    </w:rPr>
  </w:style>
  <w:style w:type="paragraph" w:customStyle="1" w:styleId="tekstob">
    <w:name w:val="tekstob"/>
    <w:basedOn w:val="a"/>
    <w:uiPriority w:val="99"/>
    <w:rsid w:val="0096541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e">
    <w:name w:val="ГОСТ Р текст"/>
    <w:basedOn w:val="a"/>
    <w:uiPriority w:val="99"/>
    <w:qFormat/>
    <w:rsid w:val="00965411"/>
    <w:pPr>
      <w:tabs>
        <w:tab w:val="left" w:pos="1418"/>
      </w:tabs>
      <w:spacing w:line="360" w:lineRule="auto"/>
      <w:ind w:firstLine="567"/>
      <w:jc w:val="both"/>
    </w:pPr>
    <w:rPr>
      <w:rFonts w:eastAsia="Times New Roman" w:cs="Times New Roman"/>
      <w:sz w:val="26"/>
    </w:rPr>
  </w:style>
  <w:style w:type="paragraph" w:customStyle="1" w:styleId="Default">
    <w:name w:val="Default"/>
    <w:uiPriority w:val="99"/>
    <w:rsid w:val="009654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Интервал 0 pt"/>
    <w:basedOn w:val="a0"/>
    <w:rsid w:val="00965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table" w:styleId="af">
    <w:name w:val="Table Grid"/>
    <w:basedOn w:val="a1"/>
    <w:rsid w:val="0096541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1874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748A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105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2">
    <w:name w:val="header"/>
    <w:basedOn w:val="a"/>
    <w:link w:val="af3"/>
    <w:uiPriority w:val="99"/>
    <w:unhideWhenUsed/>
    <w:rsid w:val="00E420C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420CB"/>
    <w:rPr>
      <w:rFonts w:ascii="Times New Roman" w:hAnsi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420C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420CB"/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4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0E3FE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E3FE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E3FE3"/>
    <w:rPr>
      <w:rFonts w:ascii="Times New Roman" w:hAnsi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E3FE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E3FE3"/>
    <w:rPr>
      <w:rFonts w:ascii="Times New Roman" w:hAnsi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0E3FE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862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B5CC-E569-4C3F-8B90-74133AC2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24285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A_Ryabov</dc:creator>
  <cp:lastModifiedBy>A_Ryabov</cp:lastModifiedBy>
  <cp:revision>2</cp:revision>
  <cp:lastPrinted>2017-08-10T13:33:00Z</cp:lastPrinted>
  <dcterms:created xsi:type="dcterms:W3CDTF">2018-01-19T07:08:00Z</dcterms:created>
  <dcterms:modified xsi:type="dcterms:W3CDTF">2018-01-19T07:08:00Z</dcterms:modified>
</cp:coreProperties>
</file>